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tbl>
      <w:tblPr>
        <w:tblStyle w:val="Grilledutableau"/>
        <w:tblW w:w="0" w:type="auto"/>
        <w:tblLook w:val="04A0" w:firstRow="1" w:lastRow="0" w:firstColumn="1" w:lastColumn="0" w:noHBand="0" w:noVBand="1"/>
      </w:tblPr>
      <w:tblGrid>
        <w:gridCol w:w="10196"/>
      </w:tblGrid>
      <w:tr w:rsidR="00EC4B13" w14:paraId="6AA6EF54" w14:textId="77777777" w:rsidTr="00EC4B13">
        <w:tc>
          <w:tcPr>
            <w:tcW w:w="10196" w:type="dxa"/>
          </w:tcPr>
          <w:p w14:paraId="7249765E" w14:textId="77777777" w:rsidR="000909AF" w:rsidRDefault="00F62C10" w:rsidP="006C026C">
            <w:pPr>
              <w:spacing w:before="0" w:beforeAutospacing="0" w:after="0"/>
              <w:jc w:val="center"/>
              <w:rPr>
                <w:rFonts w:eastAsia="Times New Roman"/>
                <w:b/>
                <w:bCs/>
                <w:sz w:val="32"/>
                <w:szCs w:val="24"/>
              </w:rPr>
            </w:pPr>
            <w:r>
              <w:rPr>
                <w:rFonts w:eastAsia="Times New Roman"/>
                <w:b/>
                <w:bCs/>
                <w:sz w:val="32"/>
                <w:szCs w:val="24"/>
              </w:rPr>
              <w:t>Autorisation</w:t>
            </w:r>
            <w:r w:rsidR="000909AF">
              <w:rPr>
                <w:rFonts w:eastAsia="Times New Roman"/>
                <w:b/>
                <w:bCs/>
                <w:sz w:val="32"/>
                <w:szCs w:val="24"/>
              </w:rPr>
              <w:t>s</w:t>
            </w:r>
            <w:r>
              <w:rPr>
                <w:rFonts w:eastAsia="Times New Roman"/>
                <w:b/>
                <w:bCs/>
                <w:sz w:val="32"/>
                <w:szCs w:val="24"/>
              </w:rPr>
              <w:t xml:space="preserve"> spéciales d’absence</w:t>
            </w:r>
          </w:p>
          <w:p w14:paraId="66E7EE1E" w14:textId="18EBFFB4" w:rsidR="00BC66A1" w:rsidRPr="006C026C" w:rsidRDefault="00BC66A1" w:rsidP="006C026C">
            <w:pPr>
              <w:spacing w:before="0" w:beforeAutospacing="0" w:after="0"/>
              <w:jc w:val="center"/>
              <w:rPr>
                <w:rFonts w:eastAsia="Times New Roman"/>
                <w:b/>
                <w:bCs/>
                <w:sz w:val="32"/>
                <w:szCs w:val="24"/>
              </w:rPr>
            </w:pPr>
            <w:r>
              <w:rPr>
                <w:rFonts w:eastAsia="Times New Roman"/>
                <w:b/>
                <w:bCs/>
                <w:sz w:val="32"/>
                <w:szCs w:val="24"/>
              </w:rPr>
              <w:t>(Mise en place ou Modification)</w:t>
            </w:r>
          </w:p>
        </w:tc>
      </w:tr>
    </w:tbl>
    <w:p w14:paraId="7A6241A6" w14:textId="060C1998" w:rsidR="00EC4B13" w:rsidRPr="00534EB0" w:rsidRDefault="00B33E18" w:rsidP="00534EB0">
      <w:pPr>
        <w:ind w:left="-142" w:right="-569"/>
        <w:rPr>
          <w:b/>
          <w:bCs/>
          <w:u w:val="single"/>
        </w:rPr>
      </w:pPr>
      <w:r>
        <w:rPr>
          <w:noProof/>
        </w:rPr>
        <w:drawing>
          <wp:anchor distT="0" distB="0" distL="114300" distR="114300" simplePos="0" relativeHeight="251664384" behindDoc="1" locked="1" layoutInCell="1" allowOverlap="1" wp14:anchorId="0ED89973" wp14:editId="33EF591D">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EC4B13" w:rsidRPr="00EC4B13">
        <w:rPr>
          <w:b/>
          <w:bCs/>
          <w:u w:val="single"/>
        </w:rPr>
        <w:t>Texte de référence</w:t>
      </w:r>
      <w:r w:rsidR="00EC4B13" w:rsidRPr="00EC4B13">
        <w:rPr>
          <w:b/>
          <w:bCs/>
        </w:rPr>
        <w:t> :</w:t>
      </w:r>
      <w:r w:rsidR="00EC4B13" w:rsidRPr="00EC4B13">
        <w:rPr>
          <w:b/>
          <w:bCs/>
        </w:rPr>
        <w:tab/>
      </w:r>
    </w:p>
    <w:p w14:paraId="6C56189B" w14:textId="13FAC936" w:rsidR="00EC4B13" w:rsidRDefault="00EC4B13" w:rsidP="00EC4B13">
      <w:pPr>
        <w:ind w:left="2127" w:right="-569"/>
      </w:pPr>
      <w:r w:rsidRPr="001A1201">
        <w:t>- Article</w:t>
      </w:r>
      <w:r w:rsidR="00E770ED">
        <w:t>s</w:t>
      </w:r>
      <w:r w:rsidRPr="001A1201">
        <w:t xml:space="preserve"> </w:t>
      </w:r>
      <w:r w:rsidR="0041170C" w:rsidRPr="001A1201">
        <w:t xml:space="preserve">L622-1 et suivants du Code </w:t>
      </w:r>
      <w:r w:rsidR="00FA120B">
        <w:t>g</w:t>
      </w:r>
      <w:r w:rsidR="0041170C" w:rsidRPr="001A1201">
        <w:t xml:space="preserve">énéral de la </w:t>
      </w:r>
      <w:r w:rsidR="00FA120B">
        <w:t>f</w:t>
      </w:r>
      <w:r w:rsidR="0041170C" w:rsidRPr="001A1201">
        <w:t xml:space="preserve">onction </w:t>
      </w:r>
      <w:r w:rsidR="00FA120B">
        <w:t>p</w:t>
      </w:r>
      <w:r w:rsidR="0041170C" w:rsidRPr="001A1201">
        <w:t>ublique</w:t>
      </w:r>
      <w:r w:rsidR="00BC66A1" w:rsidRPr="001A1201">
        <w:t xml:space="preserve"> ; </w:t>
      </w:r>
    </w:p>
    <w:p w14:paraId="4AB70127" w14:textId="65B55BE3" w:rsidR="00FA120B" w:rsidRPr="001A1201" w:rsidRDefault="00FA120B" w:rsidP="00EC4B13">
      <w:pPr>
        <w:ind w:left="2127" w:right="-569"/>
      </w:pPr>
      <w:r>
        <w:t xml:space="preserve">- Articles </w:t>
      </w:r>
      <w:r w:rsidR="00E669ED">
        <w:t>L</w:t>
      </w:r>
      <w:r>
        <w:t>3142-1</w:t>
      </w:r>
      <w:r w:rsidR="00E669ED">
        <w:t xml:space="preserve"> </w:t>
      </w:r>
      <w:r>
        <w:t>et suivants du Code du travail ;</w:t>
      </w:r>
    </w:p>
    <w:p w14:paraId="4635195A" w14:textId="7FF9CF71" w:rsidR="00BC66A1" w:rsidRPr="001A1201" w:rsidRDefault="00BC66A1" w:rsidP="00E770ED">
      <w:pPr>
        <w:ind w:left="2127" w:right="-569"/>
        <w:rPr>
          <w:rFonts w:eastAsia="Times New Roman" w:cs="Times New Roman"/>
          <w:iCs/>
        </w:rPr>
      </w:pPr>
      <w:r w:rsidRPr="001A1201">
        <w:rPr>
          <w:rFonts w:eastAsia="Times New Roman" w:cs="Times New Roman"/>
          <w:iCs/>
        </w:rPr>
        <w:t>- Loi n°2016-1088 du 8 août 2016</w:t>
      </w:r>
      <w:r w:rsidR="00E770ED" w:rsidRPr="00E770ED">
        <w:rPr>
          <w:rFonts w:eastAsia="Times New Roman" w:cs="Times New Roman"/>
          <w:iCs/>
        </w:rPr>
        <w:t xml:space="preserve"> relative au travail, à la modernisation du dialogue social et à la sécurisation des parcours professionnels</w:t>
      </w:r>
      <w:r w:rsidRPr="001A1201">
        <w:rPr>
          <w:rFonts w:eastAsia="Times New Roman" w:cs="Times New Roman"/>
          <w:iCs/>
        </w:rPr>
        <w:t> ;</w:t>
      </w:r>
    </w:p>
    <w:p w14:paraId="73186BA3" w14:textId="41666BD0" w:rsidR="00D17BCC" w:rsidRPr="001A1201" w:rsidRDefault="00BC66A1" w:rsidP="00D17BCC">
      <w:pPr>
        <w:ind w:left="2127" w:right="-569"/>
      </w:pPr>
      <w:r w:rsidRPr="001A1201">
        <w:t>- Décret n°2023-215 du 27 mars 2023</w:t>
      </w:r>
      <w:r w:rsidR="00534EB0" w:rsidRPr="001A1201">
        <w:t> </w:t>
      </w:r>
      <w:r w:rsidR="00E770ED" w:rsidRPr="00E770ED">
        <w:t>fixant la liste des pathologies ouvrant droit à un congé spécifique pour les parents lors de l'annonce de la maladie chronique de leur enfant</w:t>
      </w:r>
      <w:r w:rsidR="00E770ED">
        <w:t xml:space="preserve"> </w:t>
      </w:r>
      <w:r w:rsidR="00534EB0" w:rsidRPr="001A1201">
        <w:t>;</w:t>
      </w:r>
    </w:p>
    <w:p w14:paraId="7D2818A1" w14:textId="576E5EF9" w:rsidR="00534EB0" w:rsidRDefault="00534EB0" w:rsidP="00534EB0">
      <w:pPr>
        <w:ind w:left="2127" w:right="-569"/>
      </w:pPr>
      <w:r w:rsidRPr="001A1201">
        <w:t xml:space="preserve">- Circulaire ministérielle </w:t>
      </w:r>
      <w:r w:rsidR="00E770ED">
        <w:t xml:space="preserve">n° 1475 </w:t>
      </w:r>
      <w:r w:rsidRPr="001A1201">
        <w:t>du 20 juillet 1982 relative aux autorisations d’absence pouvant être accordées pour soigner un enfant malade ou pour en assurer momentanément la gard</w:t>
      </w:r>
      <w:r w:rsidR="00FA120B">
        <w:t xml:space="preserve">e. </w:t>
      </w:r>
    </w:p>
    <w:p w14:paraId="4B0AFA14" w14:textId="165227F3" w:rsidR="00D17BCC" w:rsidRPr="00534EB0" w:rsidRDefault="00D17BCC" w:rsidP="00534EB0">
      <w:pPr>
        <w:ind w:left="2127" w:right="-569"/>
        <w:rPr>
          <w:sz w:val="2"/>
          <w:szCs w:val="2"/>
        </w:rPr>
      </w:pPr>
      <w:r>
        <w:t>-</w:t>
      </w:r>
      <w:r w:rsidRPr="00D17BCC">
        <w:t>Décret n° 2025-1439 du 31 décembre 2025 relatif aux autorisations d'absence du salarié engagé dans une procédure d'adoption</w:t>
      </w:r>
      <w:r w:rsidR="00EF5552">
        <w:t xml:space="preserve"> </w:t>
      </w:r>
      <w:bookmarkStart w:id="0" w:name="_Hlk218776587"/>
      <w:r w:rsidR="00EF5552" w:rsidRPr="00EF5552">
        <w:t>(JO du 1er janvier 2026)</w:t>
      </w:r>
      <w:r w:rsidR="00EF5552">
        <w:t>.</w:t>
      </w:r>
      <w:bookmarkEnd w:id="0"/>
    </w:p>
    <w:p w14:paraId="4CF9B45E" w14:textId="2B96DFF6" w:rsidR="00BC66A1" w:rsidRPr="00BC66A1" w:rsidRDefault="00EC4B13" w:rsidP="00BC66A1">
      <w:pPr>
        <w:ind w:left="-284" w:right="-428"/>
        <w:jc w:val="both"/>
        <w:rPr>
          <w:b/>
        </w:rPr>
      </w:pPr>
      <w:r w:rsidRPr="00EC4B13">
        <w:rPr>
          <w:b/>
          <w:bCs/>
          <w:u w:val="single"/>
        </w:rPr>
        <w:t>Principe</w:t>
      </w:r>
      <w:r w:rsidRPr="00EC4B13">
        <w:rPr>
          <w:b/>
          <w:bCs/>
        </w:rPr>
        <w:t xml:space="preserve"> : </w:t>
      </w:r>
      <w:r w:rsidR="0041170C" w:rsidRPr="00BC66A1">
        <w:rPr>
          <w:bCs/>
        </w:rPr>
        <w:t>Des autorisations spéciales d'absence</w:t>
      </w:r>
      <w:r w:rsidR="00C12D7F">
        <w:rPr>
          <w:bCs/>
        </w:rPr>
        <w:t xml:space="preserve"> discrétionnaires</w:t>
      </w:r>
      <w:r w:rsidR="0041170C" w:rsidRPr="00BC66A1">
        <w:rPr>
          <w:bCs/>
        </w:rPr>
        <w:t xml:space="preserve"> peuvent être accordées à l'occasion de certains événements familiaux.</w:t>
      </w:r>
      <w:r w:rsidR="00BC66A1" w:rsidRPr="00BC66A1">
        <w:rPr>
          <w:b/>
        </w:rPr>
        <w:t xml:space="preserve"> </w:t>
      </w:r>
    </w:p>
    <w:p w14:paraId="0DA7E284" w14:textId="3583B250" w:rsidR="00BC66A1" w:rsidRPr="00BC66A1" w:rsidRDefault="00BC66A1" w:rsidP="00BC66A1">
      <w:pPr>
        <w:ind w:left="-284" w:right="-428"/>
        <w:jc w:val="both"/>
        <w:rPr>
          <w:bCs/>
        </w:rPr>
      </w:pPr>
      <w:r w:rsidRPr="00BC66A1">
        <w:rPr>
          <w:bCs/>
        </w:rPr>
        <w:t>En l’absence de décret d’application dans la fonction publique territoriale, i</w:t>
      </w:r>
      <w:r w:rsidR="0041170C" w:rsidRPr="00BC66A1">
        <w:rPr>
          <w:bCs/>
        </w:rPr>
        <w:t xml:space="preserve">l appartient aux collectivités de définir par délibération, </w:t>
      </w:r>
      <w:r w:rsidR="0041170C" w:rsidRPr="00BC66A1">
        <w:rPr>
          <w:b/>
        </w:rPr>
        <w:t>après avis du CST,</w:t>
      </w:r>
      <w:r w:rsidR="0041170C" w:rsidRPr="00BC66A1">
        <w:rPr>
          <w:bCs/>
        </w:rPr>
        <w:t xml:space="preserve"> le régime de ces autorisations</w:t>
      </w:r>
      <w:r w:rsidR="00B0514D">
        <w:rPr>
          <w:bCs/>
        </w:rPr>
        <w:t xml:space="preserve"> spéciales d’absence discrétionnaires</w:t>
      </w:r>
      <w:r w:rsidRPr="00BC66A1">
        <w:rPr>
          <w:bCs/>
        </w:rPr>
        <w:t xml:space="preserve"> (conditions d’attribution, durée des autorisations, ...)</w:t>
      </w:r>
      <w:r w:rsidR="0041170C" w:rsidRPr="00BC66A1">
        <w:rPr>
          <w:bCs/>
        </w:rPr>
        <w:t xml:space="preserve">. </w:t>
      </w:r>
      <w:r w:rsidR="0041170C" w:rsidRPr="00BC66A1">
        <w:t>Elles ne constituent pas</w:t>
      </w:r>
      <w:r w:rsidR="0041170C" w:rsidRPr="00BC66A1">
        <w:rPr>
          <w:b/>
          <w:bCs/>
        </w:rPr>
        <w:t xml:space="preserve"> </w:t>
      </w:r>
      <w:r w:rsidR="0041170C" w:rsidRPr="00BC66A1">
        <w:t>un droit</w:t>
      </w:r>
      <w:r w:rsidR="0041170C" w:rsidRPr="00BC66A1">
        <w:rPr>
          <w:b/>
          <w:bCs/>
        </w:rPr>
        <w:t xml:space="preserve"> </w:t>
      </w:r>
      <w:r w:rsidR="0041170C" w:rsidRPr="00BC66A1">
        <w:t>et elles peuvent être accordées, sous réserve des nécessités de service</w:t>
      </w:r>
      <w:r w:rsidR="007C7F75">
        <w:t>,</w:t>
      </w:r>
      <w:r w:rsidR="0041170C" w:rsidRPr="00BC66A1">
        <w:t xml:space="preserve"> </w:t>
      </w:r>
      <w:r w:rsidR="0041170C" w:rsidRPr="00BC66A1">
        <w:rPr>
          <w:bCs/>
        </w:rPr>
        <w:t xml:space="preserve">aux </w:t>
      </w:r>
      <w:r w:rsidR="007C7F75">
        <w:rPr>
          <w:bCs/>
        </w:rPr>
        <w:t>fonctionnaires ainsi qu’aux agents non titulaires</w:t>
      </w:r>
      <w:r w:rsidR="0041170C" w:rsidRPr="00BC66A1">
        <w:rPr>
          <w:bCs/>
        </w:rPr>
        <w:t>.</w:t>
      </w:r>
    </w:p>
    <w:p w14:paraId="7A02437B" w14:textId="0EFF3486" w:rsidR="007C7F75" w:rsidRDefault="00F62C10" w:rsidP="00FA120B">
      <w:pPr>
        <w:ind w:left="-284" w:right="-428"/>
        <w:jc w:val="both"/>
        <w:rPr>
          <w:rFonts w:eastAsia="Times New Roman" w:cs="Arial"/>
        </w:rPr>
      </w:pPr>
      <w:r w:rsidRPr="00BC66A1">
        <w:rPr>
          <w:rFonts w:eastAsia="Times New Roman" w:cs="Arial"/>
        </w:rPr>
        <w:t>Les autorisations d'absence sont à distinguer des congés annuels. Lorsque l'événement survient durant une période où l'agent est absent du service, notamment pour congés annuels ou congés de maladie, aucune autorisation d'absence ne peut lui être accordée et aucune récupération n’est possible.</w:t>
      </w:r>
    </w:p>
    <w:p w14:paraId="4E1EFB55" w14:textId="77777777" w:rsidR="00FA120B" w:rsidRPr="007C7F75" w:rsidRDefault="00FA120B" w:rsidP="00FA120B">
      <w:pPr>
        <w:ind w:left="-284" w:right="-428"/>
        <w:jc w:val="both"/>
        <w:rPr>
          <w:rFonts w:eastAsia="Times New Roman" w:cs="Arial"/>
        </w:rPr>
      </w:pPr>
    </w:p>
    <w:p w14:paraId="16D6D924" w14:textId="13AE606C" w:rsidR="00EC4B13" w:rsidRDefault="00EC4B13" w:rsidP="00EC4B13">
      <w:pPr>
        <w:pStyle w:val="En-tte"/>
        <w:tabs>
          <w:tab w:val="clear" w:pos="4536"/>
          <w:tab w:val="clear" w:pos="9072"/>
        </w:tabs>
        <w:jc w:val="center"/>
        <w:rPr>
          <w:b/>
          <w:bCs/>
          <w:u w:val="single"/>
        </w:rPr>
      </w:pPr>
      <w:r w:rsidRPr="00EC4B13">
        <w:rPr>
          <w:b/>
          <w:bCs/>
          <w:u w:val="single"/>
        </w:rPr>
        <w:t>Les formulaires de saisine du C</w:t>
      </w:r>
      <w:r>
        <w:rPr>
          <w:b/>
          <w:bCs/>
          <w:u w:val="single"/>
        </w:rPr>
        <w:t>S</w:t>
      </w:r>
      <w:r w:rsidRPr="00EC4B13">
        <w:rPr>
          <w:b/>
          <w:bCs/>
          <w:u w:val="single"/>
        </w:rPr>
        <w:t>T ne doivent pas être nominatifs</w:t>
      </w:r>
    </w:p>
    <w:p w14:paraId="407F3210" w14:textId="77777777" w:rsidR="004D4836" w:rsidRPr="00EC4B13" w:rsidRDefault="004D4836" w:rsidP="00EC4B13">
      <w:pPr>
        <w:pBdr>
          <w:top w:val="single" w:sz="4" w:space="1" w:color="auto"/>
          <w:left w:val="single" w:sz="4" w:space="4" w:color="auto"/>
          <w:bottom w:val="single" w:sz="4" w:space="1" w:color="auto"/>
          <w:right w:val="single" w:sz="4" w:space="4" w:color="auto"/>
        </w:pBdr>
        <w:ind w:left="-142" w:right="-286"/>
        <w:rPr>
          <w:b/>
          <w:bCs/>
          <w:u w:val="single"/>
        </w:rPr>
      </w:pPr>
    </w:p>
    <w:p w14:paraId="17FB864A" w14:textId="666731A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b/>
          <w:bCs/>
          <w:u w:val="single"/>
        </w:rPr>
        <w:t>COLLECTIVITE</w:t>
      </w:r>
      <w:r w:rsidRPr="00EC4B13">
        <w:t> : ………………………………………………………  Nombre d’habitants : ……………………………</w:t>
      </w:r>
    </w:p>
    <w:p w14:paraId="7DD1545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i/>
          <w:iCs/>
        </w:rPr>
        <w:t>Nom et Coordonnées de la personne en charge du dossier</w:t>
      </w:r>
      <w:r w:rsidRPr="00EC4B13">
        <w:t> : …………………………………………………………</w:t>
      </w:r>
    </w:p>
    <w:p w14:paraId="1279AF8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fonctionnaires : Titulaires………………………………………Stagiaires………………………………………</w:t>
      </w:r>
    </w:p>
    <w:p w14:paraId="1DEF7E32"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contractuels : CDI……………………………………</w:t>
      </w:r>
      <w:proofErr w:type="gramStart"/>
      <w:r w:rsidRPr="00EC4B13">
        <w:t>…….</w:t>
      </w:r>
      <w:proofErr w:type="gramEnd"/>
      <w:r w:rsidRPr="00EC4B13">
        <w:t>CDD &gt; 6 mois……………………………</w:t>
      </w:r>
      <w:proofErr w:type="gramStart"/>
      <w:r w:rsidRPr="00EC4B13">
        <w:t>…….…..</w:t>
      </w:r>
      <w:proofErr w:type="gramEnd"/>
    </w:p>
    <w:p w14:paraId="46DEFD13" w14:textId="2DC27196"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ab/>
      </w:r>
      <w:r w:rsidRPr="00EC4B13">
        <w:tab/>
      </w:r>
      <w:r w:rsidRPr="00EC4B13">
        <w:tab/>
      </w:r>
      <w:r w:rsidRPr="00EC4B13">
        <w:tab/>
        <w:t>Contrats aidés……………………</w:t>
      </w:r>
      <w:proofErr w:type="gramStart"/>
      <w:r w:rsidRPr="00EC4B13">
        <w:t>…….</w:t>
      </w:r>
      <w:proofErr w:type="gramEnd"/>
      <w:r w:rsidRPr="00EC4B13">
        <w:t>.Apprentis……………………</w:t>
      </w:r>
      <w:proofErr w:type="gramStart"/>
      <w:r w:rsidRPr="00EC4B13">
        <w:t>…….</w:t>
      </w:r>
      <w:proofErr w:type="gramEnd"/>
      <w:r w:rsidRPr="00EC4B13">
        <w:t xml:space="preserve">………………… </w:t>
      </w:r>
    </w:p>
    <w:p w14:paraId="739F92E6" w14:textId="309DC434" w:rsidR="00EC4B13" w:rsidRPr="00EC4B13" w:rsidRDefault="00951611" w:rsidP="00951611">
      <w:pPr>
        <w:pBdr>
          <w:top w:val="single" w:sz="4" w:space="1" w:color="auto"/>
          <w:left w:val="single" w:sz="4" w:space="4" w:color="auto"/>
          <w:bottom w:val="single" w:sz="4" w:space="1" w:color="auto"/>
          <w:right w:val="single" w:sz="4" w:space="4" w:color="auto"/>
        </w:pBdr>
        <w:tabs>
          <w:tab w:val="left" w:pos="8835"/>
        </w:tabs>
        <w:ind w:left="-142" w:right="-286" w:firstLine="708"/>
      </w:pPr>
      <w:r>
        <w:lastRenderedPageBreak/>
        <w:tab/>
      </w:r>
    </w:p>
    <w:p w14:paraId="4BD368F5" w14:textId="77777777" w:rsidR="00EC4B13" w:rsidRDefault="00EC4B13" w:rsidP="00EC4B13">
      <w:pPr>
        <w:pStyle w:val="En-tte"/>
        <w:tabs>
          <w:tab w:val="clear" w:pos="4536"/>
          <w:tab w:val="clear" w:pos="9072"/>
        </w:tabs>
        <w:rPr>
          <w:sz w:val="16"/>
          <w:szCs w:val="16"/>
        </w:rPr>
      </w:pPr>
    </w:p>
    <w:tbl>
      <w:tblPr>
        <w:tblStyle w:val="Grilledutableau"/>
        <w:tblW w:w="0" w:type="auto"/>
        <w:tblLook w:val="04A0" w:firstRow="1" w:lastRow="0" w:firstColumn="1" w:lastColumn="0" w:noHBand="0" w:noVBand="1"/>
      </w:tblPr>
      <w:tblGrid>
        <w:gridCol w:w="10196"/>
      </w:tblGrid>
      <w:tr w:rsidR="00A2025A" w14:paraId="534334C0" w14:textId="77777777" w:rsidTr="00A2025A">
        <w:tc>
          <w:tcPr>
            <w:tcW w:w="10196" w:type="dxa"/>
          </w:tcPr>
          <w:p w14:paraId="4C136292" w14:textId="15ECBC80" w:rsidR="006C026C" w:rsidRPr="001662E5" w:rsidRDefault="00A2025A" w:rsidP="001662E5">
            <w:pPr>
              <w:pStyle w:val="En-tte"/>
              <w:rPr>
                <w:bCs/>
              </w:rPr>
            </w:pPr>
            <w:r w:rsidRPr="00A2025A">
              <w:rPr>
                <w:b/>
              </w:rPr>
              <w:sym w:font="Wingdings" w:char="F06F"/>
            </w:r>
            <w:r w:rsidRPr="00A2025A">
              <w:rPr>
                <w:b/>
              </w:rPr>
              <w:t xml:space="preserve">   </w:t>
            </w:r>
            <w:r w:rsidRPr="00A2025A">
              <w:rPr>
                <w:b/>
                <w:u w:val="single"/>
              </w:rPr>
              <w:t>MISE EN PLACE DES ASA</w:t>
            </w:r>
            <w:r w:rsidRPr="00A2025A">
              <w:rPr>
                <w:b/>
              </w:rPr>
              <w:t> :</w:t>
            </w:r>
            <w:r w:rsidRPr="00A2025A">
              <w:t xml:space="preserve">    </w:t>
            </w:r>
            <w:r w:rsidRPr="00A2025A">
              <w:rPr>
                <w:bCs/>
              </w:rPr>
              <w:t xml:space="preserve"> </w:t>
            </w:r>
            <w:r w:rsidR="00634711">
              <w:rPr>
                <w:bCs/>
              </w:rPr>
              <w:t xml:space="preserve">                        </w:t>
            </w:r>
            <w:r w:rsidRPr="00A2025A">
              <w:rPr>
                <w:bCs/>
              </w:rPr>
              <w:t>Date d’entrée en vigueur : …………………</w:t>
            </w:r>
            <w:bookmarkStart w:id="1" w:name="_Hlk172626953"/>
          </w:p>
          <w:p w14:paraId="71674E40" w14:textId="0B4C5797" w:rsidR="00791BD8" w:rsidRDefault="006C026C" w:rsidP="0041433F">
            <w:pPr>
              <w:spacing w:line="68" w:lineRule="atLeast"/>
              <w:ind w:left="142"/>
              <w:jc w:val="both"/>
              <w:rPr>
                <w:rFonts w:ascii="Trebuchet MS" w:eastAsia="Times New Roman" w:hAnsi="Trebuchet MS" w:cs="Times New Roman"/>
                <w:i/>
                <w:iCs/>
                <w:color w:val="ED7D31" w:themeColor="accent2"/>
              </w:rPr>
            </w:pPr>
            <w:r w:rsidRPr="006C026C">
              <w:rPr>
                <w:rFonts w:ascii="Trebuchet MS" w:eastAsia="Times New Roman" w:hAnsi="Trebuchet MS" w:cs="Times New Roman"/>
                <w:i/>
                <w:iCs/>
                <w:color w:val="ED7D31" w:themeColor="accent2"/>
              </w:rPr>
              <w:t>Cette liste de proposition</w:t>
            </w:r>
            <w:r w:rsidR="006A06D6">
              <w:rPr>
                <w:rFonts w:ascii="Trebuchet MS" w:eastAsia="Times New Roman" w:hAnsi="Trebuchet MS" w:cs="Times New Roman"/>
                <w:i/>
                <w:iCs/>
                <w:color w:val="ED7D31" w:themeColor="accent2"/>
              </w:rPr>
              <w:t>s</w:t>
            </w:r>
            <w:r w:rsidRPr="006C026C">
              <w:rPr>
                <w:rFonts w:ascii="Trebuchet MS" w:eastAsia="Times New Roman" w:hAnsi="Trebuchet MS" w:cs="Times New Roman"/>
                <w:i/>
                <w:iCs/>
                <w:color w:val="ED7D31" w:themeColor="accent2"/>
              </w:rPr>
              <w:t xml:space="preserve"> </w:t>
            </w:r>
            <w:proofErr w:type="gramStart"/>
            <w:r w:rsidRPr="006C026C">
              <w:rPr>
                <w:rFonts w:ascii="Trebuchet MS" w:eastAsia="Times New Roman" w:hAnsi="Trebuchet MS" w:cs="Times New Roman"/>
                <w:i/>
                <w:iCs/>
                <w:color w:val="ED7D31" w:themeColor="accent2"/>
              </w:rPr>
              <w:t>a</w:t>
            </w:r>
            <w:proofErr w:type="gramEnd"/>
            <w:r w:rsidRPr="006C026C">
              <w:rPr>
                <w:rFonts w:ascii="Trebuchet MS" w:eastAsia="Times New Roman" w:hAnsi="Trebuchet MS" w:cs="Times New Roman"/>
                <w:i/>
                <w:iCs/>
                <w:color w:val="ED7D31" w:themeColor="accent2"/>
              </w:rPr>
              <w:t xml:space="preserve"> un caractère </w:t>
            </w:r>
            <w:r w:rsidR="00FE2DD4">
              <w:rPr>
                <w:rFonts w:ascii="Trebuchet MS" w:eastAsia="Times New Roman" w:hAnsi="Trebuchet MS" w:cs="Times New Roman"/>
                <w:i/>
                <w:iCs/>
                <w:color w:val="ED7D31" w:themeColor="accent2"/>
              </w:rPr>
              <w:t xml:space="preserve">purement </w:t>
            </w:r>
            <w:r w:rsidRPr="006C026C">
              <w:rPr>
                <w:rFonts w:ascii="Trebuchet MS" w:eastAsia="Times New Roman" w:hAnsi="Trebuchet MS" w:cs="Times New Roman"/>
                <w:i/>
                <w:iCs/>
                <w:color w:val="ED7D31" w:themeColor="accent2"/>
              </w:rPr>
              <w:t xml:space="preserve">indicatif et ne s’impose pas à l’autorité territoriale, hormis s’agissant des ASA de droit précisées dans le tableau. </w:t>
            </w:r>
            <w:r w:rsidR="00375DF5">
              <w:rPr>
                <w:rFonts w:ascii="Trebuchet MS" w:eastAsia="Times New Roman" w:hAnsi="Trebuchet MS" w:cs="Times New Roman"/>
                <w:i/>
                <w:iCs/>
                <w:color w:val="ED7D31" w:themeColor="accent2"/>
              </w:rPr>
              <w:t>La collectivité peut également ajouter d’autres motifs d’autorisations d’absences si elle le souhaite (se référer à la fiche ASA).</w:t>
            </w:r>
          </w:p>
          <w:p w14:paraId="4CBA34F6" w14:textId="2A396E96" w:rsidR="00791BD8" w:rsidRDefault="00791BD8" w:rsidP="00791BD8">
            <w:pPr>
              <w:pStyle w:val="En-tte"/>
              <w:numPr>
                <w:ilvl w:val="0"/>
                <w:numId w:val="14"/>
              </w:numPr>
              <w:tabs>
                <w:tab w:val="clear" w:pos="4536"/>
                <w:tab w:val="clear" w:pos="9072"/>
              </w:tabs>
              <w:spacing w:before="0" w:beforeAutospacing="0"/>
              <w:rPr>
                <w:b/>
                <w:bCs/>
              </w:rPr>
            </w:pPr>
            <w:r w:rsidRPr="009C2D4E">
              <w:rPr>
                <w:b/>
                <w:bCs/>
              </w:rPr>
              <w:t>Autorisations spéciales d’absence liées à des événements familiaux :</w:t>
            </w:r>
          </w:p>
          <w:p w14:paraId="52C326EC" w14:textId="77777777" w:rsidR="00791BD8" w:rsidRPr="00791BD8" w:rsidRDefault="00791BD8" w:rsidP="00791BD8">
            <w:pPr>
              <w:pStyle w:val="En-tte"/>
              <w:tabs>
                <w:tab w:val="clear" w:pos="4536"/>
                <w:tab w:val="clear" w:pos="9072"/>
              </w:tabs>
              <w:spacing w:before="0" w:beforeAutospacing="0"/>
              <w:ind w:left="720"/>
              <w:rPr>
                <w:b/>
                <w:bCs/>
              </w:rPr>
            </w:pPr>
          </w:p>
          <w:tbl>
            <w:tblPr>
              <w:tblW w:w="4781" w:type="pct"/>
              <w:tblCellSpacing w:w="0" w:type="dxa"/>
              <w:tblBorders>
                <w:top w:val="outset" w:sz="6" w:space="0" w:color="000080"/>
                <w:left w:val="outset" w:sz="6" w:space="0" w:color="000080"/>
                <w:bottom w:val="outset" w:sz="6" w:space="0" w:color="000080"/>
                <w:right w:val="outset" w:sz="6" w:space="0" w:color="000080"/>
              </w:tblBorders>
              <w:tblCellMar>
                <w:top w:w="75" w:type="dxa"/>
                <w:left w:w="75" w:type="dxa"/>
                <w:bottom w:w="75" w:type="dxa"/>
                <w:right w:w="75" w:type="dxa"/>
              </w:tblCellMar>
              <w:tblLook w:val="04A0" w:firstRow="1" w:lastRow="0" w:firstColumn="1" w:lastColumn="0" w:noHBand="0" w:noVBand="1"/>
            </w:tblPr>
            <w:tblGrid>
              <w:gridCol w:w="3786"/>
              <w:gridCol w:w="1904"/>
              <w:gridCol w:w="1877"/>
              <w:gridCol w:w="1961"/>
            </w:tblGrid>
            <w:tr w:rsidR="00746558" w:rsidRPr="008A08F6" w14:paraId="05DE6CE5" w14:textId="77777777" w:rsidTr="00F35B1A">
              <w:trPr>
                <w:trHeight w:val="926"/>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hideMark/>
                </w:tcPr>
                <w:p w14:paraId="6AE6F1CB" w14:textId="77777777" w:rsidR="00746558" w:rsidRPr="008A08F6" w:rsidRDefault="00746558" w:rsidP="00746558">
                  <w:pPr>
                    <w:spacing w:after="119"/>
                    <w:jc w:val="center"/>
                    <w:rPr>
                      <w:rFonts w:eastAsia="Times New Roman" w:cs="Times New Roman"/>
                    </w:rPr>
                  </w:pPr>
                  <w:r w:rsidRPr="008A08F6">
                    <w:rPr>
                      <w:rFonts w:eastAsia="Times New Roman" w:cs="Arial"/>
                      <w:b/>
                      <w:bCs/>
                    </w:rPr>
                    <w:t>OBJET</w:t>
                  </w:r>
                </w:p>
              </w:tc>
              <w:tc>
                <w:tcPr>
                  <w:tcW w:w="999"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hideMark/>
                </w:tcPr>
                <w:p w14:paraId="38D6E8FD" w14:textId="00CE79CD" w:rsidR="00746558" w:rsidRPr="008A08F6" w:rsidRDefault="00746558" w:rsidP="00746558">
                  <w:pPr>
                    <w:spacing w:after="119"/>
                    <w:jc w:val="center"/>
                    <w:rPr>
                      <w:rFonts w:eastAsia="Times New Roman" w:cs="Arial"/>
                      <w:b/>
                      <w:bCs/>
                    </w:rPr>
                  </w:pPr>
                  <w:r w:rsidRPr="008A08F6">
                    <w:rPr>
                      <w:rFonts w:eastAsia="Times New Roman" w:cs="Arial"/>
                      <w:b/>
                      <w:bCs/>
                    </w:rPr>
                    <w:t xml:space="preserve">Propositions du </w:t>
                  </w:r>
                  <w:r w:rsidR="001A1201">
                    <w:rPr>
                      <w:rFonts w:eastAsia="Times New Roman" w:cs="Arial"/>
                      <w:b/>
                      <w:bCs/>
                    </w:rPr>
                    <w:t>CDG29</w:t>
                  </w:r>
                </w:p>
                <w:p w14:paraId="27B50FA6" w14:textId="77777777" w:rsidR="00746558" w:rsidRPr="008A08F6" w:rsidRDefault="00746558" w:rsidP="00746558">
                  <w:pPr>
                    <w:spacing w:after="119"/>
                    <w:jc w:val="center"/>
                    <w:rPr>
                      <w:rFonts w:eastAsia="Times New Roman" w:cs="Times New Roman"/>
                    </w:rPr>
                  </w:pPr>
                  <w:r w:rsidRPr="008A08F6">
                    <w:rPr>
                      <w:rFonts w:eastAsia="Times New Roman" w:cs="Arial"/>
                      <w:b/>
                      <w:bCs/>
                    </w:rPr>
                    <w:t>Nb de jours par évènement</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vAlign w:val="center"/>
                  <w:hideMark/>
                </w:tcPr>
                <w:p w14:paraId="68260FB2" w14:textId="77777777" w:rsidR="00746558" w:rsidRPr="00EC17C7" w:rsidRDefault="00746558" w:rsidP="00746558">
                  <w:pPr>
                    <w:spacing w:after="119"/>
                    <w:jc w:val="center"/>
                    <w:rPr>
                      <w:rFonts w:eastAsia="Times New Roman" w:cs="Times New Roman"/>
                      <w:b/>
                      <w:bCs/>
                      <w:i/>
                    </w:rPr>
                  </w:pPr>
                  <w:r w:rsidRPr="00EC17C7">
                    <w:rPr>
                      <w:rFonts w:eastAsia="Times New Roman" w:cs="Times New Roman"/>
                      <w:b/>
                      <w:bCs/>
                      <w:i/>
                    </w:rPr>
                    <w:t>Pour information</w:t>
                  </w:r>
                </w:p>
                <w:p w14:paraId="173508F1" w14:textId="77777777" w:rsidR="00746558" w:rsidRPr="008A08F6" w:rsidRDefault="00746558" w:rsidP="00746558">
                  <w:pPr>
                    <w:spacing w:after="119"/>
                    <w:jc w:val="center"/>
                    <w:rPr>
                      <w:rFonts w:eastAsia="Times New Roman" w:cs="Times New Roman"/>
                      <w:i/>
                    </w:rPr>
                  </w:pPr>
                  <w:r w:rsidRPr="008A08F6">
                    <w:rPr>
                      <w:rFonts w:eastAsia="Times New Roman" w:cs="Times New Roman"/>
                      <w:i/>
                    </w:rPr>
                    <w:t>Code du travail</w:t>
                  </w:r>
                </w:p>
                <w:p w14:paraId="68A4C0E4" w14:textId="77777777" w:rsidR="00746558" w:rsidRPr="008A08F6" w:rsidRDefault="00746558" w:rsidP="00746558">
                  <w:pPr>
                    <w:spacing w:after="119"/>
                    <w:jc w:val="center"/>
                    <w:rPr>
                      <w:rFonts w:eastAsia="Times New Roman" w:cs="Times New Roman"/>
                      <w:i/>
                    </w:rPr>
                  </w:pPr>
                  <w:r w:rsidRPr="008A08F6">
                    <w:rPr>
                      <w:rFonts w:eastAsia="Times New Roman" w:cs="Times New Roman"/>
                      <w:i/>
                    </w:rPr>
                    <w:t>Art. L3142-1</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1388E5A3" w14:textId="77777777" w:rsidR="00746558" w:rsidRPr="008A08F6" w:rsidRDefault="00746558" w:rsidP="00746558">
                  <w:pPr>
                    <w:spacing w:after="119"/>
                    <w:jc w:val="center"/>
                    <w:rPr>
                      <w:rFonts w:eastAsia="Times New Roman" w:cs="Times New Roman"/>
                      <w:b/>
                      <w:i/>
                    </w:rPr>
                  </w:pPr>
                  <w:r w:rsidRPr="008A08F6">
                    <w:rPr>
                      <w:rFonts w:eastAsia="Times New Roman" w:cs="Times New Roman"/>
                      <w:b/>
                      <w:i/>
                      <w:color w:val="ED7D31" w:themeColor="accent2"/>
                    </w:rPr>
                    <w:t>Collectivité</w:t>
                  </w:r>
                </w:p>
              </w:tc>
            </w:tr>
            <w:tr w:rsidR="00746558" w:rsidRPr="008A08F6" w14:paraId="307A710F"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hideMark/>
                </w:tcPr>
                <w:p w14:paraId="41043607" w14:textId="0193E8B0" w:rsidR="00746558" w:rsidRPr="008A08F6" w:rsidRDefault="00746558" w:rsidP="00746558">
                  <w:pPr>
                    <w:jc w:val="center"/>
                    <w:rPr>
                      <w:rFonts w:eastAsia="Times New Roman" w:cs="Times New Roman"/>
                      <w:b/>
                    </w:rPr>
                  </w:pPr>
                  <w:r w:rsidRPr="008A08F6">
                    <w:rPr>
                      <w:rFonts w:eastAsia="Times New Roman" w:cs="Arial"/>
                      <w:b/>
                    </w:rPr>
                    <w:t xml:space="preserve">Mariage </w:t>
                  </w:r>
                  <w:r w:rsidR="001A1201">
                    <w:rPr>
                      <w:rFonts w:eastAsia="Times New Roman" w:cs="Arial"/>
                      <w:b/>
                    </w:rPr>
                    <w:t>–</w:t>
                  </w:r>
                  <w:r w:rsidRPr="008A08F6">
                    <w:rPr>
                      <w:rFonts w:eastAsia="Times New Roman" w:cs="Arial"/>
                      <w:b/>
                    </w:rPr>
                    <w:t xml:space="preserve"> PACS</w:t>
                  </w:r>
                  <w:r w:rsidR="001A1201">
                    <w:rPr>
                      <w:rFonts w:eastAsia="Times New Roman" w:cs="Arial"/>
                      <w:b/>
                    </w:rPr>
                    <w:t xml:space="preserve"> (1 fois par agent)</w:t>
                  </w:r>
                </w:p>
              </w:tc>
              <w:tc>
                <w:tcPr>
                  <w:tcW w:w="999"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hideMark/>
                </w:tcPr>
                <w:p w14:paraId="59998428" w14:textId="77777777" w:rsidR="00746558" w:rsidRPr="008A08F6" w:rsidRDefault="00746558" w:rsidP="00746558">
                  <w:pPr>
                    <w:jc w:val="center"/>
                    <w:rPr>
                      <w:rFonts w:eastAsia="Times New Roman" w:cs="Times New Roman"/>
                    </w:rPr>
                  </w:pPr>
                </w:p>
              </w:tc>
              <w:tc>
                <w:tcPr>
                  <w:tcW w:w="985"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hideMark/>
                </w:tcPr>
                <w:p w14:paraId="716FD5A9" w14:textId="77777777" w:rsidR="00746558" w:rsidRPr="008A08F6" w:rsidRDefault="00746558" w:rsidP="00746558">
                  <w:pPr>
                    <w:jc w:val="center"/>
                    <w:rPr>
                      <w:rFonts w:eastAsia="Times New Roman" w:cs="Times New Roman"/>
                      <w:i/>
                    </w:rPr>
                  </w:pP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6A649A25" w14:textId="77777777" w:rsidR="00746558" w:rsidRPr="008A08F6" w:rsidRDefault="00746558" w:rsidP="00746558">
                  <w:pPr>
                    <w:jc w:val="center"/>
                    <w:rPr>
                      <w:rFonts w:eastAsia="Times New Roman" w:cs="Times New Roman"/>
                      <w:b/>
                      <w:i/>
                    </w:rPr>
                  </w:pPr>
                </w:p>
              </w:tc>
            </w:tr>
            <w:tr w:rsidR="00746558" w:rsidRPr="008A08F6" w14:paraId="7B118A79" w14:textId="77777777" w:rsidTr="00F35B1A">
              <w:trPr>
                <w:trHeight w:val="581"/>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4500A57" w14:textId="119521D8" w:rsidR="00746558" w:rsidRPr="008A08F6" w:rsidRDefault="009B007D" w:rsidP="00746558">
                  <w:pPr>
                    <w:rPr>
                      <w:rFonts w:eastAsia="Times New Roman" w:cs="Arial"/>
                      <w:b/>
                    </w:rPr>
                  </w:pPr>
                  <w:r w:rsidRPr="008A08F6">
                    <w:rPr>
                      <w:rFonts w:eastAsia="Times New Roman" w:cs="Arial"/>
                    </w:rPr>
                    <w:t>De</w:t>
                  </w:r>
                  <w:r w:rsidR="00746558" w:rsidRPr="008A08F6">
                    <w:rPr>
                      <w:rFonts w:eastAsia="Times New Roman" w:cs="Arial"/>
                    </w:rPr>
                    <w:t xml:space="preserve"> l'agent</w:t>
                  </w:r>
                  <w:r w:rsidR="001A1201">
                    <w:rPr>
                      <w:rFonts w:eastAsia="Times New Roman" w:cs="Arial"/>
                    </w:rPr>
                    <w:t xml:space="preserve"> </w:t>
                  </w:r>
                  <w:r w:rsidR="001A1201" w:rsidRPr="007C7F75">
                    <w:rPr>
                      <w:rFonts w:eastAsia="Times New Roman" w:cs="Arial"/>
                      <w:i/>
                      <w:iCs/>
                    </w:rPr>
                    <w:t>(à prendre dans les 15 jours avant ou après l’évènement)</w:t>
                  </w:r>
                </w:p>
              </w:tc>
              <w:tc>
                <w:tcPr>
                  <w:tcW w:w="99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DA986CA" w14:textId="39F14898" w:rsidR="00746558" w:rsidRPr="008A08F6" w:rsidRDefault="009B007D" w:rsidP="00746558">
                  <w:pPr>
                    <w:jc w:val="center"/>
                    <w:rPr>
                      <w:rFonts w:eastAsia="Times New Roman" w:cs="Times New Roman"/>
                    </w:rPr>
                  </w:pPr>
                  <w:r>
                    <w:rPr>
                      <w:rFonts w:eastAsia="Times New Roman" w:cs="Arial"/>
                    </w:rPr>
                    <w:t>5</w:t>
                  </w:r>
                  <w:r w:rsidR="00746558" w:rsidRPr="008A08F6">
                    <w:rPr>
                      <w:rFonts w:eastAsia="Times New Roman" w:cs="Arial"/>
                    </w:rPr>
                    <w:t xml:space="preserve"> jours</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1BA4F5C3" w14:textId="77777777" w:rsidR="00746558" w:rsidRPr="008A08F6" w:rsidRDefault="00746558" w:rsidP="00746558">
                  <w:pPr>
                    <w:jc w:val="center"/>
                    <w:rPr>
                      <w:rFonts w:eastAsia="Times New Roman" w:cs="Arial"/>
                      <w:i/>
                    </w:rPr>
                  </w:pPr>
                  <w:r w:rsidRPr="008A08F6">
                    <w:rPr>
                      <w:rFonts w:eastAsia="Times New Roman" w:cs="Arial"/>
                      <w:i/>
                    </w:rPr>
                    <w:t>4 jours</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2274EF6A" w14:textId="77777777" w:rsidR="00746558" w:rsidRPr="008A08F6" w:rsidRDefault="00746558" w:rsidP="00746558">
                  <w:pPr>
                    <w:jc w:val="center"/>
                    <w:rPr>
                      <w:rFonts w:eastAsia="Times New Roman" w:cs="Times New Roman"/>
                      <w:b/>
                      <w:i/>
                    </w:rPr>
                  </w:pPr>
                </w:p>
              </w:tc>
            </w:tr>
            <w:tr w:rsidR="00746558" w:rsidRPr="008A08F6" w14:paraId="48FCC393" w14:textId="77777777" w:rsidTr="00F35B1A">
              <w:trPr>
                <w:trHeight w:val="317"/>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AFA4368" w14:textId="220E6867" w:rsidR="00746558" w:rsidRPr="008A08F6" w:rsidRDefault="009B007D" w:rsidP="00746558">
                  <w:pPr>
                    <w:rPr>
                      <w:rFonts w:eastAsia="Times New Roman" w:cs="Arial"/>
                      <w:b/>
                    </w:rPr>
                  </w:pPr>
                  <w:r w:rsidRPr="008A08F6">
                    <w:rPr>
                      <w:rFonts w:eastAsia="Times New Roman" w:cs="Arial"/>
                    </w:rPr>
                    <w:t>D’un</w:t>
                  </w:r>
                  <w:r w:rsidR="00746558" w:rsidRPr="008A08F6">
                    <w:rPr>
                      <w:rFonts w:eastAsia="Times New Roman" w:cs="Arial"/>
                    </w:rPr>
                    <w:t xml:space="preserve"> enfant</w:t>
                  </w:r>
                  <w:r>
                    <w:rPr>
                      <w:rFonts w:eastAsia="Times New Roman" w:cs="Arial"/>
                    </w:rPr>
                    <w:t>, d’un père, d’une mère</w:t>
                  </w:r>
                </w:p>
              </w:tc>
              <w:tc>
                <w:tcPr>
                  <w:tcW w:w="99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1DF8EBF0" w14:textId="77777777" w:rsidR="00746558" w:rsidRPr="008A08F6" w:rsidRDefault="00746558" w:rsidP="00746558">
                  <w:pPr>
                    <w:jc w:val="center"/>
                    <w:rPr>
                      <w:rFonts w:eastAsia="Times New Roman" w:cs="Times New Roman"/>
                    </w:rPr>
                  </w:pPr>
                  <w:r w:rsidRPr="008A08F6">
                    <w:rPr>
                      <w:rFonts w:eastAsia="Times New Roman" w:cs="Arial"/>
                    </w:rPr>
                    <w:t>3 jours</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7180131A" w14:textId="77777777" w:rsidR="00746558" w:rsidRPr="008A08F6" w:rsidRDefault="00746558" w:rsidP="00746558">
                  <w:pPr>
                    <w:jc w:val="center"/>
                    <w:rPr>
                      <w:rFonts w:eastAsia="Times New Roman" w:cs="Times New Roman"/>
                      <w:i/>
                    </w:rPr>
                  </w:pPr>
                  <w:r w:rsidRPr="008A08F6">
                    <w:rPr>
                      <w:rFonts w:eastAsia="Times New Roman" w:cs="Arial"/>
                      <w:i/>
                    </w:rPr>
                    <w:t>1 jour</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5969C022" w14:textId="77777777" w:rsidR="00746558" w:rsidRPr="008A08F6" w:rsidRDefault="00746558" w:rsidP="00746558">
                  <w:pPr>
                    <w:jc w:val="center"/>
                    <w:rPr>
                      <w:rFonts w:eastAsia="Times New Roman" w:cs="Times New Roman"/>
                      <w:b/>
                      <w:i/>
                    </w:rPr>
                  </w:pPr>
                </w:p>
              </w:tc>
            </w:tr>
            <w:tr w:rsidR="00746558" w:rsidRPr="008A08F6" w14:paraId="70B37F46"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1896E57" w14:textId="1ED36883" w:rsidR="00746558" w:rsidRPr="008A08F6" w:rsidRDefault="009B007D" w:rsidP="00746558">
                  <w:pPr>
                    <w:rPr>
                      <w:rFonts w:eastAsia="Times New Roman" w:cs="Arial"/>
                    </w:rPr>
                  </w:pPr>
                  <w:r w:rsidRPr="008A08F6">
                    <w:rPr>
                      <w:rFonts w:eastAsia="Times New Roman" w:cs="Arial"/>
                    </w:rPr>
                    <w:t>D’un</w:t>
                  </w:r>
                  <w:r w:rsidR="00746558" w:rsidRPr="008A08F6">
                    <w:rPr>
                      <w:rFonts w:eastAsia="Times New Roman" w:cs="Arial"/>
                    </w:rPr>
                    <w:t xml:space="preserve"> frère, d'une sœur</w:t>
                  </w:r>
                </w:p>
                <w:p w14:paraId="105ABCE6" w14:textId="77777777" w:rsidR="00746558" w:rsidRPr="008A08F6" w:rsidRDefault="00746558" w:rsidP="00746558">
                  <w:pPr>
                    <w:rPr>
                      <w:rFonts w:eastAsia="Times New Roman" w:cs="Arial"/>
                      <w:b/>
                    </w:rPr>
                  </w:pPr>
                </w:p>
              </w:tc>
              <w:tc>
                <w:tcPr>
                  <w:tcW w:w="99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40D8D5D" w14:textId="77777777" w:rsidR="00746558" w:rsidRPr="008A08F6" w:rsidRDefault="00746558" w:rsidP="00746558">
                  <w:pPr>
                    <w:jc w:val="center"/>
                    <w:rPr>
                      <w:rFonts w:eastAsia="Times New Roman" w:cs="Arial"/>
                    </w:rPr>
                  </w:pPr>
                  <w:r w:rsidRPr="008A08F6">
                    <w:rPr>
                      <w:rFonts w:eastAsia="Times New Roman" w:cs="Arial"/>
                    </w:rPr>
                    <w:t>2 jours</w:t>
                  </w:r>
                </w:p>
                <w:p w14:paraId="16F4E48B" w14:textId="77777777" w:rsidR="00746558" w:rsidRPr="008A08F6" w:rsidRDefault="00746558" w:rsidP="00746558">
                  <w:pPr>
                    <w:jc w:val="center"/>
                    <w:rPr>
                      <w:rFonts w:eastAsia="Times New Roman" w:cs="Times New Roman"/>
                    </w:rPr>
                  </w:pPr>
                </w:p>
              </w:tc>
              <w:tc>
                <w:tcPr>
                  <w:tcW w:w="985"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4BF069B9" w14:textId="77777777" w:rsidR="00746558" w:rsidRPr="008A08F6" w:rsidRDefault="00746558" w:rsidP="00746558">
                  <w:pPr>
                    <w:jc w:val="center"/>
                    <w:rPr>
                      <w:rFonts w:eastAsia="Times New Roman" w:cs="Times New Roman"/>
                      <w:i/>
                    </w:rPr>
                  </w:pPr>
                  <w:r>
                    <w:rPr>
                      <w:rFonts w:eastAsia="Times New Roman" w:cs="Times New Roman"/>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6114A965" w14:textId="77777777" w:rsidR="00746558" w:rsidRPr="008A08F6" w:rsidRDefault="00746558" w:rsidP="00746558">
                  <w:pPr>
                    <w:jc w:val="center"/>
                    <w:rPr>
                      <w:rFonts w:eastAsia="Times New Roman" w:cs="Times New Roman"/>
                      <w:b/>
                      <w:i/>
                    </w:rPr>
                  </w:pPr>
                </w:p>
              </w:tc>
            </w:tr>
            <w:tr w:rsidR="00746558" w:rsidRPr="008A08F6" w14:paraId="0B5F31F9"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31269CBD" w14:textId="45AB36DE" w:rsidR="00746558" w:rsidRPr="008A08F6" w:rsidRDefault="009B007D" w:rsidP="00746558">
                  <w:pPr>
                    <w:rPr>
                      <w:rFonts w:eastAsia="Times New Roman" w:cs="Arial"/>
                      <w:b/>
                    </w:rPr>
                  </w:pPr>
                  <w:r w:rsidRPr="008A08F6">
                    <w:rPr>
                      <w:rFonts w:eastAsia="Times New Roman" w:cs="Arial"/>
                    </w:rPr>
                    <w:t>D’un oncle, d'une tante</w:t>
                  </w:r>
                  <w:r>
                    <w:rPr>
                      <w:rFonts w:eastAsia="Times New Roman" w:cs="Arial"/>
                    </w:rPr>
                    <w:t>,</w:t>
                  </w:r>
                  <w:r w:rsidRPr="008A08F6">
                    <w:rPr>
                      <w:rFonts w:eastAsia="Times New Roman" w:cs="Arial"/>
                    </w:rPr>
                    <w:t xml:space="preserve"> </w:t>
                  </w:r>
                  <w:r w:rsidR="00746558" w:rsidRPr="008A08F6">
                    <w:rPr>
                      <w:rFonts w:eastAsia="Times New Roman" w:cs="Arial"/>
                    </w:rPr>
                    <w:t>d'un neveu, d'une nièce</w:t>
                  </w:r>
                </w:p>
              </w:tc>
              <w:tc>
                <w:tcPr>
                  <w:tcW w:w="99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3157BF53" w14:textId="77777777" w:rsidR="00746558" w:rsidRPr="008A08F6" w:rsidRDefault="00746558" w:rsidP="00746558">
                  <w:pPr>
                    <w:jc w:val="center"/>
                    <w:rPr>
                      <w:rFonts w:eastAsia="Times New Roman" w:cs="Times New Roman"/>
                    </w:rPr>
                  </w:pPr>
                  <w:r w:rsidRPr="008A08F6">
                    <w:rPr>
                      <w:rFonts w:eastAsia="Times New Roman" w:cs="Arial"/>
                    </w:rPr>
                    <w:t>1 jour</w:t>
                  </w:r>
                </w:p>
              </w:tc>
              <w:tc>
                <w:tcPr>
                  <w:tcW w:w="985"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E53A3A1" w14:textId="77777777" w:rsidR="00746558" w:rsidRPr="008A08F6" w:rsidRDefault="00746558" w:rsidP="00746558">
                  <w:pPr>
                    <w:jc w:val="center"/>
                    <w:rPr>
                      <w:rFonts w:eastAsia="Times New Roman" w:cs="Times New Roman"/>
                      <w:i/>
                    </w:rPr>
                  </w:pPr>
                  <w:r>
                    <w:rPr>
                      <w:rFonts w:eastAsia="Times New Roman" w:cs="Times New Roman"/>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39B90E1D" w14:textId="77777777" w:rsidR="00746558" w:rsidRPr="008A08F6" w:rsidRDefault="00746558" w:rsidP="00746558">
                  <w:pPr>
                    <w:jc w:val="center"/>
                    <w:rPr>
                      <w:rFonts w:eastAsia="Times New Roman" w:cs="Times New Roman"/>
                      <w:b/>
                      <w:i/>
                    </w:rPr>
                  </w:pPr>
                </w:p>
              </w:tc>
            </w:tr>
            <w:tr w:rsidR="00746558" w:rsidRPr="008A08F6" w14:paraId="3E9B7CA3"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5E0CE337" w14:textId="77777777" w:rsidR="00746558" w:rsidRPr="008A08F6" w:rsidRDefault="00746558" w:rsidP="00746558">
                  <w:pPr>
                    <w:jc w:val="center"/>
                    <w:rPr>
                      <w:rFonts w:eastAsia="Times New Roman" w:cs="Arial"/>
                    </w:rPr>
                  </w:pPr>
                  <w:r w:rsidRPr="008A08F6">
                    <w:rPr>
                      <w:rFonts w:eastAsia="Times New Roman" w:cs="Arial"/>
                      <w:b/>
                    </w:rPr>
                    <w:t>Décès</w:t>
                  </w:r>
                </w:p>
              </w:tc>
              <w:tc>
                <w:tcPr>
                  <w:tcW w:w="999"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tcPr>
                <w:p w14:paraId="2F7592F1" w14:textId="77777777" w:rsidR="00746558" w:rsidRDefault="00746558" w:rsidP="00746558">
                  <w:pPr>
                    <w:jc w:val="center"/>
                    <w:rPr>
                      <w:rFonts w:eastAsia="Times New Roman" w:cs="Arial"/>
                      <w:b/>
                      <w:iCs/>
                    </w:rPr>
                  </w:pPr>
                </w:p>
                <w:p w14:paraId="4C92F8D9" w14:textId="77777777" w:rsidR="00746558" w:rsidRDefault="00746558" w:rsidP="00746558">
                  <w:pPr>
                    <w:jc w:val="center"/>
                    <w:rPr>
                      <w:rFonts w:eastAsia="Times New Roman" w:cs="Arial"/>
                      <w:b/>
                      <w:iCs/>
                    </w:rPr>
                  </w:pPr>
                </w:p>
                <w:p w14:paraId="3D6179BE" w14:textId="77777777" w:rsidR="00746558" w:rsidRDefault="00746558" w:rsidP="00746558">
                  <w:pPr>
                    <w:jc w:val="center"/>
                    <w:rPr>
                      <w:rFonts w:eastAsia="Times New Roman" w:cs="Arial"/>
                      <w:b/>
                      <w:iCs/>
                    </w:rPr>
                  </w:pPr>
                </w:p>
                <w:p w14:paraId="5F8850DA" w14:textId="77777777" w:rsidR="00746558" w:rsidRDefault="00746558" w:rsidP="00746558">
                  <w:pPr>
                    <w:jc w:val="center"/>
                    <w:rPr>
                      <w:rFonts w:eastAsia="Times New Roman" w:cs="Arial"/>
                      <w:b/>
                      <w:iCs/>
                    </w:rPr>
                  </w:pPr>
                </w:p>
                <w:p w14:paraId="0B92AB71" w14:textId="77777777" w:rsidR="00746558" w:rsidRPr="008A08F6" w:rsidRDefault="00746558" w:rsidP="00746558">
                  <w:pPr>
                    <w:jc w:val="center"/>
                    <w:rPr>
                      <w:rFonts w:eastAsia="Times New Roman" w:cs="Arial"/>
                    </w:rPr>
                  </w:pPr>
                  <w:r>
                    <w:rPr>
                      <w:rFonts w:eastAsia="Times New Roman" w:cs="Arial"/>
                      <w:b/>
                      <w:iCs/>
                    </w:rPr>
                    <w:t>-</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14C7C547" w14:textId="77777777" w:rsidR="00746558" w:rsidRPr="008A08F6" w:rsidRDefault="00746558" w:rsidP="00746558">
                  <w:pPr>
                    <w:jc w:val="center"/>
                    <w:rPr>
                      <w:rFonts w:eastAsia="Times New Roman" w:cs="Arial"/>
                      <w:i/>
                    </w:rPr>
                  </w:pPr>
                  <w:r w:rsidRPr="008A08F6">
                    <w:rPr>
                      <w:rFonts w:eastAsia="Times New Roman" w:cs="Arial"/>
                      <w:b/>
                      <w:i/>
                    </w:rPr>
                    <w:t>JOURS ACCORDES DE DROIT</w:t>
                  </w:r>
                  <w:r w:rsidRPr="008A08F6">
                    <w:rPr>
                      <w:rFonts w:eastAsia="Times New Roman" w:cs="Arial"/>
                      <w:i/>
                    </w:rPr>
                    <w:t xml:space="preserve"> </w:t>
                  </w:r>
                </w:p>
                <w:p w14:paraId="4EE7E33F" w14:textId="77777777" w:rsidR="00746558" w:rsidRDefault="00746558" w:rsidP="00746558">
                  <w:pPr>
                    <w:jc w:val="center"/>
                    <w:rPr>
                      <w:rFonts w:eastAsia="Times New Roman" w:cs="Arial"/>
                      <w:i/>
                    </w:rPr>
                  </w:pPr>
                </w:p>
                <w:p w14:paraId="3105D968" w14:textId="77777777" w:rsidR="00746558" w:rsidRPr="008A08F6" w:rsidRDefault="00746558" w:rsidP="00746558">
                  <w:pPr>
                    <w:jc w:val="center"/>
                    <w:rPr>
                      <w:rFonts w:eastAsia="Times New Roman" w:cs="Arial"/>
                      <w:i/>
                    </w:rPr>
                  </w:pPr>
                  <w:r>
                    <w:rPr>
                      <w:rFonts w:eastAsia="Times New Roman" w:cs="Arial"/>
                      <w:i/>
                    </w:rPr>
                    <w:t xml:space="preserve">Article L 622-2 du </w:t>
                  </w:r>
                  <w:r w:rsidRPr="008A08F6">
                    <w:rPr>
                      <w:rFonts w:eastAsia="Times New Roman" w:cs="Arial"/>
                      <w:i/>
                    </w:rPr>
                    <w:t>Code de la fonction publique</w:t>
                  </w:r>
                </w:p>
                <w:p w14:paraId="48722560" w14:textId="77777777" w:rsidR="00746558" w:rsidRDefault="00746558" w:rsidP="00746558">
                  <w:pPr>
                    <w:jc w:val="center"/>
                    <w:rPr>
                      <w:rFonts w:eastAsia="Times New Roman" w:cs="Times New Roman"/>
                      <w:i/>
                    </w:rPr>
                  </w:pPr>
                  <w:r w:rsidRPr="008A08F6">
                    <w:rPr>
                      <w:rFonts w:eastAsia="Times New Roman" w:cs="Arial"/>
                      <w:i/>
                    </w:rPr>
                    <w:t>(</w:t>
                  </w:r>
                  <w:r>
                    <w:rPr>
                      <w:rFonts w:eastAsia="Times New Roman" w:cs="Arial"/>
                      <w:i/>
                    </w:rPr>
                    <w:t xml:space="preserve">Modifié par la </w:t>
                  </w:r>
                  <w:r w:rsidRPr="008A08F6">
                    <w:rPr>
                      <w:rFonts w:eastAsia="Times New Roman" w:cs="Arial"/>
                      <w:i/>
                    </w:rPr>
                    <w:t>loi n°2023-622 du 19 juillet 2023</w:t>
                  </w:r>
                  <w:r>
                    <w:rPr>
                      <w:rFonts w:eastAsia="Times New Roman" w:cs="Arial"/>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5E10AF5C" w14:textId="77777777" w:rsidR="00746558" w:rsidRDefault="00746558" w:rsidP="00746558">
                  <w:pPr>
                    <w:jc w:val="center"/>
                    <w:rPr>
                      <w:rFonts w:eastAsia="Times New Roman" w:cs="Times New Roman"/>
                      <w:b/>
                      <w:i/>
                      <w:color w:val="ED7D31" w:themeColor="accent2"/>
                    </w:rPr>
                  </w:pPr>
                </w:p>
                <w:p w14:paraId="4124544F" w14:textId="77777777" w:rsidR="00746558" w:rsidRDefault="00746558" w:rsidP="00746558">
                  <w:pPr>
                    <w:jc w:val="center"/>
                    <w:rPr>
                      <w:rFonts w:eastAsia="Times New Roman" w:cs="Times New Roman"/>
                      <w:b/>
                      <w:i/>
                      <w:color w:val="ED7D31" w:themeColor="accent2"/>
                    </w:rPr>
                  </w:pPr>
                </w:p>
                <w:p w14:paraId="29C32627" w14:textId="77777777" w:rsidR="00746558" w:rsidRPr="008A08F6" w:rsidRDefault="00746558" w:rsidP="00746558">
                  <w:pPr>
                    <w:jc w:val="center"/>
                    <w:rPr>
                      <w:rFonts w:eastAsia="Times New Roman" w:cs="Times New Roman"/>
                      <w:b/>
                      <w:i/>
                    </w:rPr>
                  </w:pPr>
                  <w:r w:rsidRPr="008A08F6">
                    <w:rPr>
                      <w:rFonts w:eastAsia="Times New Roman" w:cs="Times New Roman"/>
                      <w:b/>
                      <w:i/>
                      <w:color w:val="ED7D31" w:themeColor="accent2"/>
                    </w:rPr>
                    <w:t>Collectivité</w:t>
                  </w:r>
                </w:p>
              </w:tc>
            </w:tr>
            <w:tr w:rsidR="00746558" w:rsidRPr="008A08F6" w14:paraId="5947B7BC"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6E094437" w14:textId="77777777" w:rsidR="00746558" w:rsidRPr="008A08F6" w:rsidRDefault="00746558" w:rsidP="00746558">
                  <w:pPr>
                    <w:rPr>
                      <w:rFonts w:eastAsia="Times New Roman" w:cs="Arial"/>
                    </w:rPr>
                  </w:pPr>
                  <w:r w:rsidRPr="008A08F6">
                    <w:rPr>
                      <w:rFonts w:eastAsia="Times New Roman" w:cs="Arial"/>
                      <w:u w:val="single"/>
                    </w:rPr>
                    <w:t>D’un enfant</w:t>
                  </w:r>
                  <w:r w:rsidRPr="008A08F6">
                    <w:rPr>
                      <w:rFonts w:eastAsia="Times New Roman" w:cs="Arial"/>
                    </w:rPr>
                    <w:t> :</w:t>
                  </w:r>
                </w:p>
                <w:p w14:paraId="748AEB5D" w14:textId="77777777" w:rsidR="00746558" w:rsidRPr="008A08F6" w:rsidRDefault="00746558" w:rsidP="00746558">
                  <w:pPr>
                    <w:rPr>
                      <w:rFonts w:eastAsia="Times New Roman" w:cs="Arial"/>
                    </w:rPr>
                  </w:pPr>
                </w:p>
                <w:p w14:paraId="10743285" w14:textId="77777777" w:rsidR="00746558" w:rsidRPr="002B194D" w:rsidRDefault="00746558" w:rsidP="00746558">
                  <w:pPr>
                    <w:pStyle w:val="Paragraphedeliste"/>
                    <w:numPr>
                      <w:ilvl w:val="0"/>
                      <w:numId w:val="11"/>
                    </w:numPr>
                    <w:rPr>
                      <w:rFonts w:ascii="Verdana" w:hAnsi="Verdana" w:cs="Arial"/>
                      <w:sz w:val="20"/>
                      <w:szCs w:val="20"/>
                    </w:rPr>
                  </w:pPr>
                  <w:r w:rsidRPr="002B194D">
                    <w:rPr>
                      <w:rFonts w:ascii="Verdana" w:hAnsi="Verdana" w:cs="Arial"/>
                      <w:sz w:val="20"/>
                      <w:szCs w:val="20"/>
                    </w:rPr>
                    <w:t>De plus de 25 ans</w:t>
                  </w:r>
                </w:p>
                <w:p w14:paraId="54C2C2CD" w14:textId="77777777" w:rsidR="00746558" w:rsidRDefault="00746558" w:rsidP="00746558">
                  <w:pPr>
                    <w:rPr>
                      <w:rFonts w:eastAsia="Times New Roman" w:cs="Arial"/>
                      <w:highlight w:val="yellow"/>
                    </w:rPr>
                  </w:pPr>
                </w:p>
                <w:p w14:paraId="4998A510" w14:textId="77777777" w:rsidR="001A1201" w:rsidRPr="00D35045" w:rsidRDefault="001A1201" w:rsidP="00746558">
                  <w:pPr>
                    <w:rPr>
                      <w:rFonts w:eastAsia="Times New Roman" w:cs="Arial"/>
                      <w:highlight w:val="yellow"/>
                    </w:rPr>
                  </w:pPr>
                </w:p>
                <w:p w14:paraId="2C248073" w14:textId="734B4961" w:rsidR="001A1201" w:rsidRPr="001A1201" w:rsidRDefault="00746558" w:rsidP="001A1201">
                  <w:pPr>
                    <w:pStyle w:val="Paragraphedeliste"/>
                    <w:numPr>
                      <w:ilvl w:val="0"/>
                      <w:numId w:val="11"/>
                    </w:numPr>
                    <w:rPr>
                      <w:rFonts w:ascii="Verdana" w:hAnsi="Verdana" w:cs="Arial"/>
                      <w:sz w:val="20"/>
                      <w:szCs w:val="20"/>
                    </w:rPr>
                  </w:pPr>
                  <w:r w:rsidRPr="00D35045">
                    <w:rPr>
                      <w:rFonts w:ascii="Verdana" w:hAnsi="Verdana" w:cs="Arial"/>
                      <w:sz w:val="20"/>
                      <w:szCs w:val="20"/>
                    </w:rPr>
                    <w:t xml:space="preserve">De moins de 25 ans (ou personne âgée de moins de 25 ans dont l’agent a la charge affective et permanente ; ou quel que soit son âge s’il est lui-même parent) </w:t>
                  </w:r>
                </w:p>
                <w:p w14:paraId="05AECB63" w14:textId="77777777" w:rsidR="00746558" w:rsidRPr="008A08F6" w:rsidRDefault="00746558" w:rsidP="00746558">
                  <w:pPr>
                    <w:jc w:val="center"/>
                    <w:rPr>
                      <w:rFonts w:eastAsia="Times New Roman" w:cs="Arial"/>
                      <w:b/>
                    </w:rPr>
                  </w:pPr>
                  <w:r>
                    <w:rPr>
                      <w:rFonts w:eastAsia="Times New Roman" w:cs="Arial"/>
                    </w:rPr>
                    <w:t xml:space="preserve">+ </w:t>
                  </w:r>
                  <w:r w:rsidRPr="00D35045">
                    <w:rPr>
                      <w:rFonts w:eastAsia="Times New Roman" w:cs="Arial"/>
                    </w:rPr>
                    <w:t>Autorisation d’absence complémentaire fractionnable et prise dans un délai d’un an à compter du décès</w:t>
                  </w:r>
                </w:p>
              </w:tc>
              <w:tc>
                <w:tcPr>
                  <w:tcW w:w="99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1DBD363C" w14:textId="77777777" w:rsidR="00746558" w:rsidRDefault="00746558" w:rsidP="00746558">
                  <w:pPr>
                    <w:jc w:val="center"/>
                    <w:rPr>
                      <w:rFonts w:eastAsia="Times New Roman" w:cs="Arial"/>
                      <w:iCs/>
                    </w:rPr>
                  </w:pPr>
                </w:p>
                <w:p w14:paraId="7ED66825" w14:textId="77777777" w:rsidR="00746558" w:rsidRDefault="00746558" w:rsidP="00746558">
                  <w:pPr>
                    <w:jc w:val="center"/>
                    <w:rPr>
                      <w:rFonts w:eastAsia="Times New Roman" w:cs="Arial"/>
                      <w:iCs/>
                    </w:rPr>
                  </w:pPr>
                </w:p>
                <w:p w14:paraId="0266572B" w14:textId="77777777" w:rsidR="00746558" w:rsidRDefault="00746558" w:rsidP="00746558">
                  <w:pPr>
                    <w:jc w:val="center"/>
                    <w:rPr>
                      <w:rFonts w:eastAsia="Times New Roman" w:cs="Arial"/>
                      <w:iCs/>
                    </w:rPr>
                  </w:pPr>
                </w:p>
                <w:p w14:paraId="2B2ACCB0" w14:textId="77777777" w:rsidR="00746558" w:rsidRDefault="00746558" w:rsidP="00746558">
                  <w:pPr>
                    <w:jc w:val="center"/>
                    <w:rPr>
                      <w:rFonts w:eastAsia="Times New Roman" w:cs="Arial"/>
                      <w:iCs/>
                    </w:rPr>
                  </w:pPr>
                </w:p>
                <w:p w14:paraId="23FB3B08" w14:textId="77777777" w:rsidR="00746558" w:rsidRDefault="00746558" w:rsidP="00746558">
                  <w:pPr>
                    <w:jc w:val="center"/>
                    <w:rPr>
                      <w:rFonts w:eastAsia="Times New Roman" w:cs="Arial"/>
                      <w:iCs/>
                    </w:rPr>
                  </w:pPr>
                </w:p>
                <w:p w14:paraId="78146A22" w14:textId="77777777" w:rsidR="00746558" w:rsidRDefault="00746558" w:rsidP="00746558">
                  <w:pPr>
                    <w:jc w:val="center"/>
                    <w:rPr>
                      <w:rFonts w:eastAsia="Times New Roman" w:cs="Arial"/>
                      <w:iCs/>
                    </w:rPr>
                  </w:pPr>
                </w:p>
                <w:p w14:paraId="42389E73" w14:textId="32A606D7" w:rsidR="00746558" w:rsidRDefault="00746558" w:rsidP="00746558">
                  <w:pPr>
                    <w:jc w:val="center"/>
                    <w:rPr>
                      <w:rFonts w:eastAsia="Times New Roman" w:cs="Arial"/>
                      <w:iCs/>
                    </w:rPr>
                  </w:pPr>
                </w:p>
                <w:p w14:paraId="1AA31E8E" w14:textId="77777777" w:rsidR="00746558" w:rsidRDefault="00746558" w:rsidP="00746558">
                  <w:pPr>
                    <w:jc w:val="center"/>
                    <w:rPr>
                      <w:rFonts w:eastAsia="Times New Roman" w:cs="Arial"/>
                      <w:b/>
                      <w:iCs/>
                    </w:rPr>
                  </w:pPr>
                  <w:r>
                    <w:rPr>
                      <w:rFonts w:eastAsia="Times New Roman" w:cs="Arial"/>
                      <w:iCs/>
                    </w:rPr>
                    <w:t>-</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7ED7E4CE" w14:textId="77777777" w:rsidR="00746558" w:rsidRPr="008A08F6" w:rsidRDefault="00746558" w:rsidP="00746558">
                  <w:pPr>
                    <w:jc w:val="center"/>
                    <w:rPr>
                      <w:rFonts w:eastAsia="Times New Roman" w:cs="Arial"/>
                      <w:i/>
                    </w:rPr>
                  </w:pPr>
                </w:p>
                <w:p w14:paraId="3B71AE05" w14:textId="77777777" w:rsidR="00746558" w:rsidRPr="008A08F6" w:rsidRDefault="00746558" w:rsidP="00746558">
                  <w:pPr>
                    <w:jc w:val="center"/>
                    <w:rPr>
                      <w:rFonts w:eastAsia="Times New Roman" w:cs="Arial"/>
                      <w:i/>
                    </w:rPr>
                  </w:pPr>
                </w:p>
                <w:p w14:paraId="132DC0F9" w14:textId="77777777" w:rsidR="00746558" w:rsidRPr="008A08F6" w:rsidRDefault="00746558" w:rsidP="00746558">
                  <w:pPr>
                    <w:jc w:val="center"/>
                    <w:rPr>
                      <w:rFonts w:eastAsia="Times New Roman" w:cs="Arial"/>
                      <w:i/>
                    </w:rPr>
                  </w:pPr>
                  <w:r w:rsidRPr="008A08F6">
                    <w:rPr>
                      <w:rFonts w:eastAsia="Times New Roman" w:cs="Arial"/>
                      <w:i/>
                    </w:rPr>
                    <w:t>12 jours ouvrables</w:t>
                  </w:r>
                </w:p>
                <w:p w14:paraId="5D50CB0D" w14:textId="77777777" w:rsidR="00746558" w:rsidRPr="008A08F6" w:rsidRDefault="00746558" w:rsidP="00746558">
                  <w:pPr>
                    <w:jc w:val="center"/>
                    <w:rPr>
                      <w:rFonts w:eastAsia="Times New Roman" w:cs="Arial"/>
                      <w:i/>
                    </w:rPr>
                  </w:pPr>
                </w:p>
                <w:p w14:paraId="4C1F0494" w14:textId="77777777" w:rsidR="007C7F75" w:rsidRDefault="007C7F75" w:rsidP="00746558">
                  <w:pPr>
                    <w:jc w:val="center"/>
                    <w:rPr>
                      <w:rFonts w:eastAsia="Times New Roman" w:cs="Arial"/>
                      <w:i/>
                    </w:rPr>
                  </w:pPr>
                </w:p>
                <w:p w14:paraId="7F8A8D35" w14:textId="2EA6B29D" w:rsidR="00746558" w:rsidRPr="008A08F6" w:rsidRDefault="00746558" w:rsidP="00746558">
                  <w:pPr>
                    <w:jc w:val="center"/>
                    <w:rPr>
                      <w:rFonts w:eastAsia="Times New Roman" w:cs="Arial"/>
                      <w:i/>
                    </w:rPr>
                  </w:pPr>
                  <w:r w:rsidRPr="008A08F6">
                    <w:rPr>
                      <w:rFonts w:eastAsia="Times New Roman" w:cs="Arial"/>
                      <w:i/>
                    </w:rPr>
                    <w:t>14 jours ouvrables</w:t>
                  </w:r>
                </w:p>
                <w:p w14:paraId="01582225" w14:textId="77777777" w:rsidR="00746558" w:rsidRPr="008A08F6" w:rsidRDefault="00746558" w:rsidP="00746558">
                  <w:pPr>
                    <w:jc w:val="center"/>
                    <w:rPr>
                      <w:rFonts w:eastAsia="Times New Roman" w:cs="Arial"/>
                      <w:i/>
                    </w:rPr>
                  </w:pPr>
                </w:p>
                <w:p w14:paraId="4A69BCE1" w14:textId="77777777" w:rsidR="00746558" w:rsidRDefault="00746558" w:rsidP="00746558">
                  <w:pPr>
                    <w:rPr>
                      <w:rFonts w:eastAsia="Times New Roman" w:cs="Arial"/>
                      <w:i/>
                    </w:rPr>
                  </w:pPr>
                </w:p>
                <w:p w14:paraId="2690AAE3" w14:textId="5A6EE4AF" w:rsidR="00746558" w:rsidRPr="008A08F6" w:rsidRDefault="00746558" w:rsidP="001A1201">
                  <w:pPr>
                    <w:jc w:val="center"/>
                    <w:rPr>
                      <w:rFonts w:eastAsia="Times New Roman" w:cs="Arial"/>
                      <w:b/>
                      <w:i/>
                    </w:rPr>
                  </w:pPr>
                  <w:r w:rsidRPr="008A08F6">
                    <w:rPr>
                      <w:rFonts w:eastAsia="Times New Roman" w:cs="Arial"/>
                      <w:i/>
                    </w:rPr>
                    <w:t>8 jours</w:t>
                  </w:r>
                  <w:r w:rsidR="001A1201">
                    <w:rPr>
                      <w:rFonts w:eastAsia="Times New Roman" w:cs="Arial"/>
                      <w:i/>
                    </w:rPr>
                    <w:t>, à</w:t>
                  </w:r>
                  <w:r w:rsidRPr="002B194D">
                    <w:rPr>
                      <w:rFonts w:eastAsia="Times New Roman" w:cs="Arial"/>
                      <w:i/>
                    </w:rPr>
                    <w:t xml:space="preserve"> prendre dans un délai d'un an à compter du décès</w:t>
                  </w:r>
                </w:p>
              </w:tc>
              <w:tc>
                <w:tcPr>
                  <w:tcW w:w="1029" w:type="pct"/>
                  <w:tcBorders>
                    <w:top w:val="outset" w:sz="6" w:space="0" w:color="000080"/>
                    <w:left w:val="outset" w:sz="6" w:space="0" w:color="000080"/>
                    <w:bottom w:val="outset" w:sz="6" w:space="0" w:color="000080"/>
                    <w:right w:val="outset" w:sz="6" w:space="0" w:color="000080"/>
                  </w:tcBorders>
                </w:tcPr>
                <w:p w14:paraId="16F893B8" w14:textId="77777777" w:rsidR="00746558" w:rsidRDefault="00746558" w:rsidP="00746558">
                  <w:pPr>
                    <w:jc w:val="center"/>
                    <w:rPr>
                      <w:rFonts w:eastAsia="Times New Roman" w:cs="Times New Roman"/>
                      <w:b/>
                      <w:i/>
                      <w:color w:val="ED7D31" w:themeColor="accent2"/>
                    </w:rPr>
                  </w:pPr>
                </w:p>
              </w:tc>
            </w:tr>
            <w:tr w:rsidR="00746558" w:rsidRPr="008A08F6" w14:paraId="02B0FC01"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2F60827C" w14:textId="77777777" w:rsidR="00746558" w:rsidRPr="008A08F6" w:rsidRDefault="00746558" w:rsidP="00746558">
                  <w:pPr>
                    <w:rPr>
                      <w:rFonts w:eastAsia="Times New Roman" w:cs="Arial"/>
                      <w:u w:val="single"/>
                    </w:rPr>
                  </w:pPr>
                  <w:r w:rsidRPr="008A08F6">
                    <w:rPr>
                      <w:rFonts w:eastAsia="Times New Roman" w:cs="Arial"/>
                      <w:b/>
                    </w:rPr>
                    <w:t>Décès</w:t>
                  </w:r>
                </w:p>
              </w:tc>
              <w:tc>
                <w:tcPr>
                  <w:tcW w:w="999"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247AAB10" w14:textId="77777777" w:rsidR="00746558" w:rsidRDefault="00746558" w:rsidP="00746558">
                  <w:pPr>
                    <w:spacing w:after="119"/>
                    <w:jc w:val="center"/>
                    <w:rPr>
                      <w:rFonts w:eastAsia="Times New Roman" w:cs="Arial"/>
                      <w:b/>
                      <w:bCs/>
                    </w:rPr>
                  </w:pPr>
                </w:p>
                <w:p w14:paraId="11013A64" w14:textId="1CCBA2EE" w:rsidR="00746558" w:rsidRPr="008A08F6" w:rsidRDefault="00746558" w:rsidP="00746558">
                  <w:pPr>
                    <w:spacing w:after="119"/>
                    <w:jc w:val="center"/>
                    <w:rPr>
                      <w:rFonts w:eastAsia="Times New Roman" w:cs="Arial"/>
                      <w:b/>
                      <w:bCs/>
                    </w:rPr>
                  </w:pPr>
                  <w:r w:rsidRPr="008A08F6">
                    <w:rPr>
                      <w:rFonts w:eastAsia="Times New Roman" w:cs="Arial"/>
                      <w:b/>
                      <w:bCs/>
                    </w:rPr>
                    <w:t xml:space="preserve">Propositions du </w:t>
                  </w:r>
                  <w:r w:rsidR="001A1201">
                    <w:rPr>
                      <w:rFonts w:eastAsia="Times New Roman" w:cs="Arial"/>
                      <w:b/>
                      <w:bCs/>
                    </w:rPr>
                    <w:t>CDG29</w:t>
                  </w:r>
                </w:p>
                <w:p w14:paraId="7729BCEE" w14:textId="77777777" w:rsidR="00746558" w:rsidRDefault="00746558" w:rsidP="00746558">
                  <w:pPr>
                    <w:jc w:val="center"/>
                    <w:rPr>
                      <w:rFonts w:eastAsia="Times New Roman" w:cs="Arial"/>
                      <w:iCs/>
                    </w:rPr>
                  </w:pP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1741F5EB" w14:textId="77777777" w:rsidR="00746558" w:rsidRPr="00EC17C7" w:rsidRDefault="00746558" w:rsidP="00746558">
                  <w:pPr>
                    <w:spacing w:after="119"/>
                    <w:jc w:val="center"/>
                    <w:rPr>
                      <w:rFonts w:eastAsia="Times New Roman" w:cs="Times New Roman"/>
                      <w:b/>
                      <w:bCs/>
                      <w:i/>
                    </w:rPr>
                  </w:pPr>
                  <w:r w:rsidRPr="00EC17C7">
                    <w:rPr>
                      <w:rFonts w:eastAsia="Times New Roman" w:cs="Times New Roman"/>
                      <w:b/>
                      <w:bCs/>
                      <w:i/>
                    </w:rPr>
                    <w:t>Pour information</w:t>
                  </w:r>
                </w:p>
                <w:p w14:paraId="5883EACC" w14:textId="77777777" w:rsidR="00746558" w:rsidRPr="008A08F6" w:rsidRDefault="00746558" w:rsidP="00746558">
                  <w:pPr>
                    <w:spacing w:after="119"/>
                    <w:jc w:val="center"/>
                    <w:rPr>
                      <w:rFonts w:eastAsia="Times New Roman" w:cs="Times New Roman"/>
                      <w:i/>
                    </w:rPr>
                  </w:pPr>
                  <w:r w:rsidRPr="008A08F6">
                    <w:rPr>
                      <w:rFonts w:eastAsia="Times New Roman" w:cs="Times New Roman"/>
                      <w:i/>
                    </w:rPr>
                    <w:t>Code du travail</w:t>
                  </w:r>
                </w:p>
                <w:p w14:paraId="57D37750" w14:textId="77777777" w:rsidR="00746558" w:rsidRPr="008A08F6" w:rsidRDefault="00746558" w:rsidP="00746558">
                  <w:pPr>
                    <w:jc w:val="center"/>
                    <w:rPr>
                      <w:rFonts w:eastAsia="Times New Roman" w:cs="Arial"/>
                      <w:i/>
                    </w:rPr>
                  </w:pPr>
                  <w:r w:rsidRPr="008A08F6">
                    <w:rPr>
                      <w:rFonts w:eastAsia="Times New Roman" w:cs="Times New Roman"/>
                      <w:i/>
                    </w:rPr>
                    <w:t>Art. L3142-1</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669524C8" w14:textId="77777777" w:rsidR="00746558" w:rsidRDefault="00746558" w:rsidP="00746558">
                  <w:pPr>
                    <w:jc w:val="center"/>
                    <w:rPr>
                      <w:rFonts w:eastAsia="Times New Roman" w:cs="Times New Roman"/>
                      <w:b/>
                      <w:i/>
                      <w:color w:val="ED7D31" w:themeColor="accent2"/>
                    </w:rPr>
                  </w:pPr>
                  <w:r w:rsidRPr="008A08F6">
                    <w:rPr>
                      <w:rFonts w:eastAsia="Times New Roman" w:cs="Times New Roman"/>
                      <w:b/>
                      <w:i/>
                      <w:color w:val="ED7D31" w:themeColor="accent2"/>
                    </w:rPr>
                    <w:t>Collectivité</w:t>
                  </w:r>
                </w:p>
              </w:tc>
            </w:tr>
            <w:tr w:rsidR="00746558" w:rsidRPr="008A08F6" w14:paraId="16CE9B2A"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5AC062B1" w14:textId="19BAC1B5" w:rsidR="00746558" w:rsidRPr="001A1201" w:rsidRDefault="00746558" w:rsidP="00746558">
                  <w:pPr>
                    <w:rPr>
                      <w:rFonts w:eastAsia="Times New Roman" w:cs="Arial"/>
                      <w:i/>
                      <w:iCs/>
                    </w:rPr>
                  </w:pPr>
                  <w:proofErr w:type="gramStart"/>
                  <w:r w:rsidRPr="000E13DB">
                    <w:rPr>
                      <w:rFonts w:eastAsia="Times New Roman" w:cs="Arial"/>
                    </w:rPr>
                    <w:t>du</w:t>
                  </w:r>
                  <w:proofErr w:type="gramEnd"/>
                  <w:r w:rsidRPr="000E13DB">
                    <w:rPr>
                      <w:rFonts w:eastAsia="Times New Roman" w:cs="Arial"/>
                    </w:rPr>
                    <w:t xml:space="preserve"> conjoint</w:t>
                  </w:r>
                  <w:r w:rsidRPr="008A08F6">
                    <w:rPr>
                      <w:rFonts w:eastAsia="Times New Roman" w:cs="Arial"/>
                    </w:rPr>
                    <w:t xml:space="preserve"> (mariage, PACS, vie maritale)</w:t>
                  </w:r>
                  <w:r w:rsidR="001A1201" w:rsidRPr="00562279">
                    <w:rPr>
                      <w:rFonts w:eastAsia="Times New Roman" w:cs="Arial"/>
                      <w:i/>
                      <w:iCs/>
                    </w:rPr>
                    <w:t xml:space="preserve"> </w:t>
                  </w:r>
                  <w:r w:rsidR="001A1201">
                    <w:rPr>
                      <w:rFonts w:eastAsia="Times New Roman" w:cs="Arial"/>
                      <w:i/>
                      <w:iCs/>
                    </w:rPr>
                    <w:t>(U</w:t>
                  </w:r>
                  <w:r w:rsidR="001A1201" w:rsidRPr="00562279">
                    <w:rPr>
                      <w:rFonts w:eastAsia="Times New Roman" w:cs="Arial"/>
                      <w:i/>
                      <w:iCs/>
                    </w:rPr>
                    <w:t>ne seule fois dans la vie de l’agent</w:t>
                  </w:r>
                  <w:r w:rsidR="001A1201">
                    <w:rPr>
                      <w:rFonts w:eastAsia="Times New Roman" w:cs="Arial"/>
                      <w:i/>
                      <w:iCs/>
                    </w:rPr>
                    <w:t>)</w:t>
                  </w:r>
                </w:p>
              </w:tc>
              <w:tc>
                <w:tcPr>
                  <w:tcW w:w="999" w:type="pct"/>
                  <w:tcBorders>
                    <w:top w:val="outset" w:sz="6" w:space="0" w:color="000080"/>
                    <w:left w:val="outset" w:sz="6" w:space="0" w:color="000080"/>
                    <w:bottom w:val="outset" w:sz="6" w:space="0" w:color="000080"/>
                    <w:right w:val="outset" w:sz="6" w:space="0" w:color="000080"/>
                  </w:tcBorders>
                </w:tcPr>
                <w:p w14:paraId="21970037" w14:textId="13FA864A" w:rsidR="00746558" w:rsidRDefault="00B0514D" w:rsidP="00746558">
                  <w:pPr>
                    <w:jc w:val="center"/>
                    <w:rPr>
                      <w:rFonts w:eastAsia="Times New Roman" w:cs="Arial"/>
                      <w:iCs/>
                    </w:rPr>
                  </w:pPr>
                  <w:r>
                    <w:rPr>
                      <w:rFonts w:eastAsia="Times New Roman" w:cs="Arial"/>
                    </w:rPr>
                    <w:t>5</w:t>
                  </w:r>
                  <w:r w:rsidR="00746558" w:rsidRPr="008A08F6">
                    <w:rPr>
                      <w:rFonts w:eastAsia="Times New Roman" w:cs="Arial"/>
                    </w:rPr>
                    <w:t xml:space="preserve"> jours</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38EFF547" w14:textId="77777777" w:rsidR="00746558" w:rsidRPr="008A08F6" w:rsidRDefault="00746558" w:rsidP="00746558">
                  <w:pPr>
                    <w:jc w:val="center"/>
                    <w:rPr>
                      <w:rFonts w:eastAsia="Times New Roman" w:cs="Arial"/>
                      <w:i/>
                    </w:rPr>
                  </w:pPr>
                  <w:r w:rsidRPr="008A08F6">
                    <w:rPr>
                      <w:rFonts w:eastAsia="Times New Roman" w:cs="Times New Roman"/>
                      <w:i/>
                    </w:rPr>
                    <w:t>3 jours</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8A18094" w14:textId="77777777" w:rsidR="00746558" w:rsidRDefault="00746558" w:rsidP="00746558">
                  <w:pPr>
                    <w:jc w:val="center"/>
                    <w:rPr>
                      <w:rFonts w:eastAsia="Times New Roman" w:cs="Times New Roman"/>
                      <w:b/>
                      <w:i/>
                      <w:color w:val="ED7D31" w:themeColor="accent2"/>
                    </w:rPr>
                  </w:pPr>
                </w:p>
              </w:tc>
            </w:tr>
            <w:tr w:rsidR="00746558" w:rsidRPr="008A08F6" w14:paraId="7CC18A14"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0F23553B" w14:textId="2FAD7E53" w:rsidR="00746558" w:rsidRDefault="00746558" w:rsidP="00746558">
                  <w:pPr>
                    <w:rPr>
                      <w:rFonts w:eastAsia="Times New Roman" w:cs="Arial"/>
                      <w:u w:val="single"/>
                    </w:rPr>
                  </w:pPr>
                  <w:proofErr w:type="gramStart"/>
                  <w:r w:rsidRPr="008A08F6">
                    <w:rPr>
                      <w:rFonts w:eastAsia="Times New Roman" w:cs="Arial"/>
                    </w:rPr>
                    <w:t>d'un</w:t>
                  </w:r>
                  <w:proofErr w:type="gramEnd"/>
                  <w:r w:rsidRPr="008A08F6">
                    <w:rPr>
                      <w:rFonts w:eastAsia="Times New Roman" w:cs="Arial"/>
                    </w:rPr>
                    <w:t xml:space="preserve"> père, d'une mère </w:t>
                  </w:r>
                </w:p>
              </w:tc>
              <w:tc>
                <w:tcPr>
                  <w:tcW w:w="999" w:type="pct"/>
                  <w:tcBorders>
                    <w:top w:val="outset" w:sz="6" w:space="0" w:color="000080"/>
                    <w:left w:val="outset" w:sz="6" w:space="0" w:color="000080"/>
                    <w:bottom w:val="outset" w:sz="6" w:space="0" w:color="000080"/>
                    <w:right w:val="outset" w:sz="6" w:space="0" w:color="000080"/>
                  </w:tcBorders>
                </w:tcPr>
                <w:p w14:paraId="59896A09" w14:textId="61637D83" w:rsidR="00746558" w:rsidRDefault="00B0514D" w:rsidP="00746558">
                  <w:pPr>
                    <w:jc w:val="center"/>
                    <w:rPr>
                      <w:rFonts w:eastAsia="Times New Roman" w:cs="Arial"/>
                      <w:iCs/>
                    </w:rPr>
                  </w:pPr>
                  <w:r>
                    <w:rPr>
                      <w:rFonts w:eastAsia="Times New Roman" w:cs="Arial"/>
                    </w:rPr>
                    <w:t>3</w:t>
                  </w:r>
                  <w:r w:rsidR="00746558" w:rsidRPr="008A08F6">
                    <w:rPr>
                      <w:rFonts w:eastAsia="Times New Roman" w:cs="Arial"/>
                    </w:rPr>
                    <w:t xml:space="preserve"> jours</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07B5BE8E" w14:textId="77777777" w:rsidR="00746558" w:rsidRPr="008A08F6" w:rsidRDefault="00746558" w:rsidP="00746558">
                  <w:pPr>
                    <w:jc w:val="center"/>
                    <w:rPr>
                      <w:rFonts w:eastAsia="Times New Roman" w:cs="Arial"/>
                      <w:i/>
                    </w:rPr>
                  </w:pPr>
                  <w:r w:rsidRPr="008A08F6">
                    <w:rPr>
                      <w:rFonts w:eastAsia="Times New Roman" w:cs="Arial"/>
                      <w:i/>
                    </w:rPr>
                    <w:t>3 jours</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25BF48C" w14:textId="77777777" w:rsidR="00746558" w:rsidRDefault="00746558" w:rsidP="00746558">
                  <w:pPr>
                    <w:jc w:val="center"/>
                    <w:rPr>
                      <w:rFonts w:eastAsia="Times New Roman" w:cs="Times New Roman"/>
                      <w:b/>
                      <w:i/>
                      <w:color w:val="ED7D31" w:themeColor="accent2"/>
                    </w:rPr>
                  </w:pPr>
                </w:p>
              </w:tc>
            </w:tr>
            <w:tr w:rsidR="009B007D" w:rsidRPr="008A08F6" w14:paraId="52A1C1D4"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1C6FF4C3" w14:textId="56B16C2F" w:rsidR="009B007D" w:rsidRPr="008A08F6" w:rsidRDefault="009B007D" w:rsidP="00746558">
                  <w:pPr>
                    <w:rPr>
                      <w:rFonts w:eastAsia="Times New Roman" w:cs="Arial"/>
                    </w:rPr>
                  </w:pPr>
                  <w:proofErr w:type="gramStart"/>
                  <w:r w:rsidRPr="008A08F6">
                    <w:rPr>
                      <w:rFonts w:eastAsia="Times New Roman" w:cs="Arial"/>
                    </w:rPr>
                    <w:t>d'un</w:t>
                  </w:r>
                  <w:proofErr w:type="gramEnd"/>
                  <w:r w:rsidRPr="008A08F6">
                    <w:rPr>
                      <w:rFonts w:eastAsia="Times New Roman" w:cs="Arial"/>
                    </w:rPr>
                    <w:t xml:space="preserve"> beau-parent </w:t>
                  </w:r>
                  <w:r w:rsidRPr="008A08F6">
                    <w:rPr>
                      <w:rFonts w:eastAsia="Times New Roman" w:cs="Arial"/>
                      <w:i/>
                    </w:rPr>
                    <w:t>(</w:t>
                  </w:r>
                  <w:r>
                    <w:rPr>
                      <w:rFonts w:eastAsia="Times New Roman" w:cs="Arial"/>
                      <w:i/>
                    </w:rPr>
                    <w:t xml:space="preserve">parents du </w:t>
                  </w:r>
                  <w:r w:rsidRPr="008A08F6">
                    <w:rPr>
                      <w:rFonts w:eastAsia="Times New Roman" w:cs="Arial"/>
                      <w:i/>
                    </w:rPr>
                    <w:t>conjoint)</w:t>
                  </w:r>
                  <w:r w:rsidRPr="008A08F6">
                    <w:rPr>
                      <w:rFonts w:eastAsia="Times New Roman" w:cs="Arial"/>
                    </w:rPr>
                    <w:t xml:space="preserve"> </w:t>
                  </w:r>
                </w:p>
              </w:tc>
              <w:tc>
                <w:tcPr>
                  <w:tcW w:w="999" w:type="pct"/>
                  <w:tcBorders>
                    <w:top w:val="outset" w:sz="6" w:space="0" w:color="000080"/>
                    <w:left w:val="outset" w:sz="6" w:space="0" w:color="000080"/>
                    <w:bottom w:val="outset" w:sz="6" w:space="0" w:color="000080"/>
                    <w:right w:val="outset" w:sz="6" w:space="0" w:color="000080"/>
                  </w:tcBorders>
                </w:tcPr>
                <w:p w14:paraId="0E0DACA4" w14:textId="05FD8F5B" w:rsidR="009B007D" w:rsidRDefault="009B007D" w:rsidP="00746558">
                  <w:pPr>
                    <w:jc w:val="center"/>
                    <w:rPr>
                      <w:rFonts w:eastAsia="Times New Roman" w:cs="Arial"/>
                    </w:rPr>
                  </w:pPr>
                  <w:r>
                    <w:rPr>
                      <w:rFonts w:eastAsia="Times New Roman" w:cs="Arial"/>
                    </w:rPr>
                    <w:t>2 jours</w:t>
                  </w:r>
                </w:p>
              </w:tc>
              <w:tc>
                <w:tcPr>
                  <w:tcW w:w="985" w:type="pct"/>
                  <w:tcBorders>
                    <w:top w:val="outset" w:sz="6" w:space="0" w:color="000080"/>
                    <w:left w:val="outset" w:sz="6" w:space="0" w:color="000080"/>
                    <w:bottom w:val="outset" w:sz="6" w:space="0" w:color="000080"/>
                    <w:right w:val="outset" w:sz="6" w:space="0" w:color="000080"/>
                  </w:tcBorders>
                </w:tcPr>
                <w:p w14:paraId="3DA4D437" w14:textId="6B714496" w:rsidR="009B007D" w:rsidRPr="008A08F6" w:rsidRDefault="009B007D" w:rsidP="00746558">
                  <w:pPr>
                    <w:jc w:val="center"/>
                    <w:rPr>
                      <w:rFonts w:eastAsia="Times New Roman" w:cs="Arial"/>
                      <w:i/>
                    </w:rPr>
                  </w:pPr>
                  <w:r w:rsidRPr="00413002">
                    <w:rPr>
                      <w:rFonts w:eastAsia="Times New Roman" w:cs="Arial"/>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776E0424" w14:textId="77777777" w:rsidR="009B007D" w:rsidRDefault="009B007D" w:rsidP="00746558">
                  <w:pPr>
                    <w:jc w:val="center"/>
                    <w:rPr>
                      <w:rFonts w:eastAsia="Times New Roman" w:cs="Times New Roman"/>
                      <w:b/>
                      <w:i/>
                      <w:color w:val="ED7D31" w:themeColor="accent2"/>
                    </w:rPr>
                  </w:pPr>
                </w:p>
              </w:tc>
            </w:tr>
            <w:tr w:rsidR="00746558" w:rsidRPr="008A08F6" w14:paraId="110B696C"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27DB1EB3" w14:textId="7EE2EAE8" w:rsidR="00746558" w:rsidRDefault="00746558" w:rsidP="00746558">
                  <w:pPr>
                    <w:rPr>
                      <w:rFonts w:eastAsia="Times New Roman" w:cs="Arial"/>
                      <w:u w:val="single"/>
                    </w:rPr>
                  </w:pPr>
                  <w:proofErr w:type="gramStart"/>
                  <w:r w:rsidRPr="008A08F6">
                    <w:rPr>
                      <w:rFonts w:eastAsia="Times New Roman" w:cs="Arial"/>
                    </w:rPr>
                    <w:t>d'un</w:t>
                  </w:r>
                  <w:proofErr w:type="gramEnd"/>
                  <w:r w:rsidRPr="008A08F6">
                    <w:rPr>
                      <w:rFonts w:eastAsia="Times New Roman" w:cs="Arial"/>
                    </w:rPr>
                    <w:t xml:space="preserve"> frère, d'une sœur</w:t>
                  </w:r>
                  <w:r>
                    <w:rPr>
                      <w:rFonts w:eastAsia="Times New Roman" w:cs="Arial"/>
                    </w:rPr>
                    <w:t>,</w:t>
                  </w:r>
                  <w:r w:rsidRPr="008A08F6">
                    <w:rPr>
                      <w:rFonts w:eastAsia="Times New Roman" w:cs="Arial"/>
                    </w:rPr>
                    <w:t xml:space="preserve"> </w:t>
                  </w:r>
                  <w:r>
                    <w:rPr>
                      <w:rFonts w:eastAsia="Times New Roman" w:cs="Arial"/>
                    </w:rPr>
                    <w:t>belle-sœur, beau-frère</w:t>
                  </w:r>
                  <w:r w:rsidR="009B007D">
                    <w:rPr>
                      <w:rFonts w:eastAsia="Times New Roman" w:cs="Arial"/>
                    </w:rPr>
                    <w:t xml:space="preserve"> </w:t>
                  </w:r>
                  <w:r w:rsidR="009B007D" w:rsidRPr="009B007D">
                    <w:rPr>
                      <w:rFonts w:eastAsia="Times New Roman" w:cs="Arial"/>
                      <w:i/>
                      <w:iCs/>
                    </w:rPr>
                    <w:t>(famille du conjoint)</w:t>
                  </w:r>
                  <w:r>
                    <w:rPr>
                      <w:rFonts w:eastAsia="Times New Roman" w:cs="Arial"/>
                    </w:rPr>
                    <w:t xml:space="preserve"> </w:t>
                  </w:r>
                </w:p>
              </w:tc>
              <w:tc>
                <w:tcPr>
                  <w:tcW w:w="999" w:type="pct"/>
                  <w:tcBorders>
                    <w:top w:val="outset" w:sz="6" w:space="0" w:color="000080"/>
                    <w:left w:val="outset" w:sz="6" w:space="0" w:color="000080"/>
                    <w:bottom w:val="outset" w:sz="6" w:space="0" w:color="000080"/>
                    <w:right w:val="outset" w:sz="6" w:space="0" w:color="000080"/>
                  </w:tcBorders>
                </w:tcPr>
                <w:p w14:paraId="1C356F34" w14:textId="1831408C" w:rsidR="00746558" w:rsidRDefault="00B0514D" w:rsidP="00746558">
                  <w:pPr>
                    <w:jc w:val="center"/>
                    <w:rPr>
                      <w:rFonts w:eastAsia="Times New Roman" w:cs="Arial"/>
                      <w:iCs/>
                    </w:rPr>
                  </w:pPr>
                  <w:r>
                    <w:rPr>
                      <w:rFonts w:eastAsia="Times New Roman" w:cs="Arial"/>
                    </w:rPr>
                    <w:t>2</w:t>
                  </w:r>
                  <w:r w:rsidR="00746558" w:rsidRPr="008A08F6">
                    <w:rPr>
                      <w:rFonts w:eastAsia="Times New Roman" w:cs="Arial"/>
                    </w:rPr>
                    <w:t xml:space="preserve"> jours</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48F7DDE1" w14:textId="77777777" w:rsidR="00746558" w:rsidRPr="008A08F6" w:rsidRDefault="00746558" w:rsidP="00746558">
                  <w:pPr>
                    <w:jc w:val="center"/>
                    <w:rPr>
                      <w:rFonts w:eastAsia="Times New Roman" w:cs="Arial"/>
                      <w:i/>
                    </w:rPr>
                  </w:pPr>
                  <w:r w:rsidRPr="008A08F6">
                    <w:rPr>
                      <w:rFonts w:eastAsia="Times New Roman" w:cs="Times New Roman"/>
                      <w:i/>
                    </w:rPr>
                    <w:t xml:space="preserve">3 </w:t>
                  </w:r>
                  <w:r w:rsidRPr="008A08F6">
                    <w:rPr>
                      <w:rFonts w:eastAsia="Times New Roman" w:cs="Arial"/>
                      <w:i/>
                    </w:rPr>
                    <w:t>jours</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807DF39" w14:textId="77777777" w:rsidR="00746558" w:rsidRDefault="00746558" w:rsidP="00746558">
                  <w:pPr>
                    <w:jc w:val="center"/>
                    <w:rPr>
                      <w:rFonts w:eastAsia="Times New Roman" w:cs="Times New Roman"/>
                      <w:b/>
                      <w:i/>
                      <w:color w:val="ED7D31" w:themeColor="accent2"/>
                    </w:rPr>
                  </w:pPr>
                </w:p>
              </w:tc>
            </w:tr>
            <w:tr w:rsidR="00746558" w:rsidRPr="008A08F6" w14:paraId="016D4930"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658F8D0F" w14:textId="2CA5F95F" w:rsidR="00746558" w:rsidRDefault="00746558" w:rsidP="001A1201">
                  <w:pPr>
                    <w:rPr>
                      <w:rFonts w:eastAsia="Times New Roman" w:cs="Arial"/>
                      <w:u w:val="single"/>
                    </w:rPr>
                  </w:pPr>
                  <w:proofErr w:type="gramStart"/>
                  <w:r>
                    <w:rPr>
                      <w:rFonts w:eastAsia="Times New Roman" w:cs="Arial"/>
                    </w:rPr>
                    <w:t>d’un</w:t>
                  </w:r>
                  <w:proofErr w:type="gramEnd"/>
                  <w:r>
                    <w:rPr>
                      <w:rFonts w:eastAsia="Times New Roman" w:cs="Arial"/>
                    </w:rPr>
                    <w:t xml:space="preserve"> autre ascendant ou descendants </w:t>
                  </w:r>
                  <w:r w:rsidRPr="000E13DB">
                    <w:rPr>
                      <w:rFonts w:eastAsia="Times New Roman" w:cs="Arial"/>
                      <w:i/>
                      <w:iCs/>
                    </w:rPr>
                    <w:t>(grand-parent, arrière-grand-parent de l'agent</w:t>
                  </w:r>
                  <w:r>
                    <w:rPr>
                      <w:rFonts w:eastAsia="Times New Roman" w:cs="Arial"/>
                      <w:i/>
                      <w:iCs/>
                    </w:rPr>
                    <w:t xml:space="preserve">, </w:t>
                  </w:r>
                  <w:r w:rsidRPr="000E13DB">
                    <w:rPr>
                      <w:rFonts w:eastAsia="Times New Roman" w:cs="Arial"/>
                      <w:i/>
                      <w:iCs/>
                    </w:rPr>
                    <w:t>petit-enfant, arrière petit-enfant)</w:t>
                  </w:r>
                </w:p>
              </w:tc>
              <w:tc>
                <w:tcPr>
                  <w:tcW w:w="999" w:type="pct"/>
                  <w:tcBorders>
                    <w:top w:val="outset" w:sz="6" w:space="0" w:color="000080"/>
                    <w:left w:val="outset" w:sz="6" w:space="0" w:color="000080"/>
                    <w:bottom w:val="outset" w:sz="6" w:space="0" w:color="000080"/>
                    <w:right w:val="outset" w:sz="6" w:space="0" w:color="000080"/>
                  </w:tcBorders>
                </w:tcPr>
                <w:p w14:paraId="4F23768E" w14:textId="77777777" w:rsidR="00746558" w:rsidRDefault="00746558" w:rsidP="00746558">
                  <w:pPr>
                    <w:jc w:val="center"/>
                    <w:rPr>
                      <w:rFonts w:eastAsia="Times New Roman" w:cs="Arial"/>
                      <w:iCs/>
                    </w:rPr>
                  </w:pPr>
                  <w:r>
                    <w:rPr>
                      <w:rFonts w:eastAsia="Times New Roman" w:cs="Arial"/>
                    </w:rPr>
                    <w:t>2 jours</w:t>
                  </w:r>
                </w:p>
              </w:tc>
              <w:tc>
                <w:tcPr>
                  <w:tcW w:w="985" w:type="pct"/>
                  <w:tcBorders>
                    <w:top w:val="outset" w:sz="6" w:space="0" w:color="000080"/>
                    <w:left w:val="outset" w:sz="6" w:space="0" w:color="000080"/>
                    <w:bottom w:val="outset" w:sz="6" w:space="0" w:color="000080"/>
                    <w:right w:val="outset" w:sz="6" w:space="0" w:color="000080"/>
                  </w:tcBorders>
                </w:tcPr>
                <w:p w14:paraId="1E87F3F7" w14:textId="765C8953" w:rsidR="00746558" w:rsidRPr="008A08F6" w:rsidRDefault="001A1201" w:rsidP="00746558">
                  <w:pPr>
                    <w:jc w:val="center"/>
                    <w:rPr>
                      <w:rFonts w:eastAsia="Times New Roman" w:cs="Arial"/>
                      <w:i/>
                    </w:rPr>
                  </w:pPr>
                  <w:r>
                    <w:rPr>
                      <w:rFonts w:eastAsia="Times New Roman" w:cs="Arial"/>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0A6FE0E" w14:textId="77777777" w:rsidR="00746558" w:rsidRDefault="00746558" w:rsidP="00746558">
                  <w:pPr>
                    <w:jc w:val="center"/>
                    <w:rPr>
                      <w:rFonts w:eastAsia="Times New Roman" w:cs="Times New Roman"/>
                      <w:b/>
                      <w:i/>
                      <w:color w:val="ED7D31" w:themeColor="accent2"/>
                    </w:rPr>
                  </w:pPr>
                </w:p>
              </w:tc>
            </w:tr>
            <w:tr w:rsidR="00746558" w:rsidRPr="008A08F6" w14:paraId="0A21B463"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589D71B4" w14:textId="77777777" w:rsidR="00746558" w:rsidRDefault="00746558" w:rsidP="00746558">
                  <w:pPr>
                    <w:rPr>
                      <w:rFonts w:eastAsia="Times New Roman" w:cs="Arial"/>
                    </w:rPr>
                  </w:pPr>
                  <w:proofErr w:type="gramStart"/>
                  <w:r w:rsidRPr="008A08F6">
                    <w:rPr>
                      <w:rFonts w:eastAsia="Times New Roman" w:cs="Arial"/>
                    </w:rPr>
                    <w:t>d'un</w:t>
                  </w:r>
                  <w:proofErr w:type="gramEnd"/>
                  <w:r w:rsidRPr="008A08F6">
                    <w:rPr>
                      <w:rFonts w:eastAsia="Times New Roman" w:cs="Arial"/>
                    </w:rPr>
                    <w:t xml:space="preserve"> neveu, d'une nièce</w:t>
                  </w:r>
                  <w:r>
                    <w:rPr>
                      <w:rFonts w:eastAsia="Times New Roman" w:cs="Arial"/>
                    </w:rPr>
                    <w:t>,</w:t>
                  </w:r>
                  <w:r w:rsidRPr="008A08F6">
                    <w:rPr>
                      <w:rFonts w:eastAsia="Times New Roman" w:cs="Arial"/>
                    </w:rPr>
                    <w:t xml:space="preserve"> d'un oncle, d'une tante</w:t>
                  </w:r>
                </w:p>
              </w:tc>
              <w:tc>
                <w:tcPr>
                  <w:tcW w:w="999" w:type="pct"/>
                  <w:tcBorders>
                    <w:top w:val="outset" w:sz="6" w:space="0" w:color="000080"/>
                    <w:left w:val="outset" w:sz="6" w:space="0" w:color="000080"/>
                    <w:bottom w:val="outset" w:sz="6" w:space="0" w:color="000080"/>
                    <w:right w:val="outset" w:sz="6" w:space="0" w:color="000080"/>
                  </w:tcBorders>
                </w:tcPr>
                <w:p w14:paraId="2B1FFA3C" w14:textId="77777777" w:rsidR="00746558" w:rsidRDefault="00746558" w:rsidP="00746558">
                  <w:pPr>
                    <w:jc w:val="center"/>
                    <w:rPr>
                      <w:rFonts w:eastAsia="Times New Roman" w:cs="Arial"/>
                    </w:rPr>
                  </w:pPr>
                  <w:r w:rsidRPr="008A08F6">
                    <w:rPr>
                      <w:rFonts w:eastAsia="Times New Roman" w:cs="Arial"/>
                    </w:rPr>
                    <w:t>1 jour</w:t>
                  </w:r>
                </w:p>
              </w:tc>
              <w:tc>
                <w:tcPr>
                  <w:tcW w:w="985"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4CF87B3" w14:textId="77777777" w:rsidR="00746558" w:rsidRPr="008A08F6" w:rsidRDefault="00746558" w:rsidP="00746558">
                  <w:pPr>
                    <w:jc w:val="center"/>
                    <w:rPr>
                      <w:rFonts w:eastAsia="Times New Roman" w:cs="Arial"/>
                      <w:i/>
                    </w:rPr>
                  </w:pPr>
                  <w:r>
                    <w:rPr>
                      <w:rFonts w:eastAsia="Times New Roman" w:cs="Arial"/>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28957E79" w14:textId="77777777" w:rsidR="00746558" w:rsidRDefault="00746558" w:rsidP="00746558">
                  <w:pPr>
                    <w:jc w:val="center"/>
                    <w:rPr>
                      <w:rFonts w:eastAsia="Times New Roman" w:cs="Times New Roman"/>
                      <w:b/>
                      <w:i/>
                      <w:color w:val="ED7D31" w:themeColor="accent2"/>
                    </w:rPr>
                  </w:pPr>
                </w:p>
              </w:tc>
            </w:tr>
            <w:tr w:rsidR="00746558" w:rsidRPr="008A08F6" w14:paraId="22CBE359"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tcPr>
                <w:p w14:paraId="2F8D1E0E" w14:textId="77777777" w:rsidR="00746558" w:rsidRDefault="00746558" w:rsidP="00746558">
                  <w:pPr>
                    <w:jc w:val="center"/>
                    <w:rPr>
                      <w:rFonts w:eastAsia="Times New Roman" w:cs="Arial"/>
                      <w:b/>
                      <w:bCs/>
                    </w:rPr>
                  </w:pPr>
                </w:p>
                <w:p w14:paraId="53C6D7A6" w14:textId="77777777" w:rsidR="00746558" w:rsidRDefault="00746558" w:rsidP="00746558">
                  <w:pPr>
                    <w:jc w:val="center"/>
                    <w:rPr>
                      <w:rFonts w:eastAsia="Times New Roman" w:cs="Arial"/>
                      <w:b/>
                      <w:bCs/>
                    </w:rPr>
                  </w:pPr>
                </w:p>
                <w:p w14:paraId="0E4BEFF9" w14:textId="77777777" w:rsidR="00746558" w:rsidRDefault="00746558" w:rsidP="00746558">
                  <w:pPr>
                    <w:jc w:val="center"/>
                    <w:rPr>
                      <w:rFonts w:eastAsia="Times New Roman" w:cs="Arial"/>
                      <w:b/>
                      <w:bCs/>
                    </w:rPr>
                  </w:pPr>
                </w:p>
                <w:p w14:paraId="1241CFD1" w14:textId="77777777" w:rsidR="00746558" w:rsidRPr="008A08F6" w:rsidRDefault="00746558" w:rsidP="00746558">
                  <w:pPr>
                    <w:jc w:val="center"/>
                    <w:rPr>
                      <w:rFonts w:eastAsia="Times New Roman" w:cs="Arial"/>
                    </w:rPr>
                  </w:pPr>
                  <w:r w:rsidRPr="008A08F6">
                    <w:rPr>
                      <w:rFonts w:eastAsia="Times New Roman" w:cs="Arial"/>
                      <w:b/>
                      <w:bCs/>
                    </w:rPr>
                    <w:t>Naissances</w:t>
                  </w:r>
                </w:p>
              </w:tc>
              <w:tc>
                <w:tcPr>
                  <w:tcW w:w="999"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01CE4CC9" w14:textId="77777777" w:rsidR="00746558" w:rsidRDefault="00746558" w:rsidP="00746558">
                  <w:pPr>
                    <w:spacing w:after="119"/>
                    <w:jc w:val="center"/>
                    <w:rPr>
                      <w:rFonts w:eastAsia="Times New Roman" w:cs="Arial"/>
                      <w:b/>
                      <w:bCs/>
                    </w:rPr>
                  </w:pPr>
                </w:p>
                <w:p w14:paraId="626475E9" w14:textId="1548573C" w:rsidR="00746558" w:rsidRPr="008A08F6" w:rsidRDefault="00746558" w:rsidP="00746558">
                  <w:pPr>
                    <w:spacing w:after="119"/>
                    <w:jc w:val="center"/>
                    <w:rPr>
                      <w:rFonts w:eastAsia="Times New Roman" w:cs="Arial"/>
                      <w:b/>
                      <w:bCs/>
                    </w:rPr>
                  </w:pPr>
                  <w:r w:rsidRPr="008A08F6">
                    <w:rPr>
                      <w:rFonts w:eastAsia="Times New Roman" w:cs="Arial"/>
                      <w:b/>
                      <w:bCs/>
                    </w:rPr>
                    <w:t xml:space="preserve">Propositions du </w:t>
                  </w:r>
                  <w:r w:rsidR="001A1201">
                    <w:rPr>
                      <w:rFonts w:eastAsia="Times New Roman" w:cs="Arial"/>
                      <w:b/>
                      <w:bCs/>
                    </w:rPr>
                    <w:t>CDG29</w:t>
                  </w:r>
                </w:p>
                <w:p w14:paraId="430C6302" w14:textId="77777777" w:rsidR="00746558" w:rsidRPr="008A08F6" w:rsidRDefault="00746558" w:rsidP="00746558">
                  <w:pPr>
                    <w:jc w:val="center"/>
                    <w:rPr>
                      <w:rFonts w:eastAsia="Times New Roman" w:cs="Arial"/>
                    </w:rPr>
                  </w:pP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2B8B22A4" w14:textId="77777777" w:rsidR="004E110B" w:rsidRPr="008A08F6" w:rsidRDefault="004E110B" w:rsidP="004E110B">
                  <w:pPr>
                    <w:jc w:val="center"/>
                    <w:rPr>
                      <w:rFonts w:eastAsia="Times New Roman" w:cs="Arial"/>
                      <w:i/>
                    </w:rPr>
                  </w:pPr>
                  <w:r w:rsidRPr="008A08F6">
                    <w:rPr>
                      <w:rFonts w:eastAsia="Times New Roman" w:cs="Arial"/>
                      <w:b/>
                      <w:i/>
                    </w:rPr>
                    <w:t>JOURS ACCORDES DE DROIT</w:t>
                  </w:r>
                  <w:r w:rsidRPr="008A08F6">
                    <w:rPr>
                      <w:rFonts w:eastAsia="Times New Roman" w:cs="Arial"/>
                      <w:i/>
                    </w:rPr>
                    <w:t xml:space="preserve"> </w:t>
                  </w:r>
                </w:p>
                <w:p w14:paraId="6678FC37" w14:textId="77777777" w:rsidR="00746558" w:rsidRDefault="00746558" w:rsidP="00746558">
                  <w:pPr>
                    <w:jc w:val="center"/>
                    <w:rPr>
                      <w:rFonts w:eastAsia="Times New Roman" w:cs="Times New Roman"/>
                      <w:i/>
                    </w:rPr>
                  </w:pPr>
                  <w:r w:rsidRPr="008A08F6">
                    <w:rPr>
                      <w:rFonts w:eastAsia="Times New Roman" w:cs="Times New Roman"/>
                      <w:i/>
                    </w:rPr>
                    <w:t>Loi n°2016-1088 du 8 août 2016</w:t>
                  </w:r>
                </w:p>
                <w:p w14:paraId="4D3F1BC4" w14:textId="58501E47" w:rsidR="00671D51" w:rsidRDefault="00671D51" w:rsidP="00746558">
                  <w:pPr>
                    <w:jc w:val="center"/>
                    <w:rPr>
                      <w:rFonts w:eastAsia="Times New Roman" w:cs="Times New Roman"/>
                      <w:i/>
                    </w:rPr>
                  </w:pPr>
                  <w:r>
                    <w:rPr>
                      <w:rFonts w:eastAsia="Times New Roman" w:cs="Times New Roman"/>
                      <w:i/>
                    </w:rPr>
                    <w:lastRenderedPageBreak/>
                    <w:t>Article L 3142-4 du Code du travail</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09191875" w14:textId="77777777" w:rsidR="00746558" w:rsidRDefault="00746558" w:rsidP="00746558">
                  <w:pPr>
                    <w:jc w:val="center"/>
                    <w:rPr>
                      <w:rFonts w:eastAsia="Times New Roman" w:cs="Times New Roman"/>
                      <w:b/>
                      <w:i/>
                      <w:color w:val="ED7D31" w:themeColor="accent2"/>
                    </w:rPr>
                  </w:pPr>
                  <w:r w:rsidRPr="008A08F6">
                    <w:rPr>
                      <w:rFonts w:eastAsia="Times New Roman" w:cs="Times New Roman"/>
                      <w:b/>
                      <w:i/>
                      <w:color w:val="ED7D31" w:themeColor="accent2"/>
                    </w:rPr>
                    <w:lastRenderedPageBreak/>
                    <w:t>Collectivité</w:t>
                  </w:r>
                </w:p>
              </w:tc>
            </w:tr>
            <w:tr w:rsidR="00746558" w:rsidRPr="008A08F6" w14:paraId="2A57C647"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02DD9292" w14:textId="77777777" w:rsidR="00746558" w:rsidRDefault="00746558" w:rsidP="00746558">
                  <w:pPr>
                    <w:rPr>
                      <w:rFonts w:eastAsia="Times New Roman" w:cs="Arial"/>
                      <w:i/>
                      <w:iCs/>
                    </w:rPr>
                  </w:pPr>
                  <w:r w:rsidRPr="008A08F6">
                    <w:rPr>
                      <w:rFonts w:eastAsia="Times New Roman" w:cs="Arial"/>
                      <w:b/>
                    </w:rPr>
                    <w:t xml:space="preserve">Naissance </w:t>
                  </w:r>
                  <w:r w:rsidRPr="000E13DB">
                    <w:rPr>
                      <w:rFonts w:eastAsia="Times New Roman" w:cs="Arial"/>
                      <w:i/>
                      <w:iCs/>
                    </w:rPr>
                    <w:t>(avec reconnaissance officielle)</w:t>
                  </w:r>
                </w:p>
                <w:p w14:paraId="4508F6FF" w14:textId="77777777" w:rsidR="00011EB2" w:rsidRDefault="00011EB2" w:rsidP="00746558">
                  <w:pPr>
                    <w:rPr>
                      <w:rFonts w:eastAsia="Times New Roman" w:cs="Arial"/>
                    </w:rPr>
                  </w:pPr>
                </w:p>
                <w:p w14:paraId="2E8D4057" w14:textId="77777777" w:rsidR="003D45C5" w:rsidRDefault="003D45C5" w:rsidP="00746558">
                  <w:pPr>
                    <w:rPr>
                      <w:rFonts w:eastAsia="Times New Roman" w:cs="Arial"/>
                    </w:rPr>
                  </w:pPr>
                </w:p>
                <w:p w14:paraId="5F7E682C" w14:textId="77777777" w:rsidR="003D45C5" w:rsidRDefault="003D45C5" w:rsidP="00746558">
                  <w:pPr>
                    <w:rPr>
                      <w:rFonts w:eastAsia="Times New Roman" w:cs="Arial"/>
                    </w:rPr>
                  </w:pPr>
                </w:p>
                <w:p w14:paraId="3B268D03" w14:textId="77777777" w:rsidR="003D45C5" w:rsidRDefault="003D45C5" w:rsidP="00746558">
                  <w:pPr>
                    <w:rPr>
                      <w:rFonts w:eastAsia="Times New Roman" w:cs="Arial"/>
                    </w:rPr>
                  </w:pPr>
                </w:p>
                <w:p w14:paraId="614E93C1" w14:textId="77777777" w:rsidR="003D45C5" w:rsidRDefault="003D45C5" w:rsidP="00746558">
                  <w:pPr>
                    <w:rPr>
                      <w:rFonts w:eastAsia="Times New Roman" w:cs="Arial"/>
                    </w:rPr>
                  </w:pPr>
                </w:p>
                <w:p w14:paraId="644FF8AF" w14:textId="77777777" w:rsidR="00413002" w:rsidRDefault="00413002" w:rsidP="00746558">
                  <w:pPr>
                    <w:rPr>
                      <w:rFonts w:eastAsia="Times New Roman" w:cs="Arial"/>
                      <w:b/>
                    </w:rPr>
                  </w:pPr>
                </w:p>
                <w:p w14:paraId="189315F9" w14:textId="3EFF5440" w:rsidR="004E110B" w:rsidRDefault="00746558" w:rsidP="00746558">
                  <w:pPr>
                    <w:rPr>
                      <w:rFonts w:eastAsia="Times New Roman" w:cs="Arial"/>
                      <w:b/>
                    </w:rPr>
                  </w:pPr>
                  <w:r w:rsidRPr="008A08F6">
                    <w:rPr>
                      <w:rFonts w:eastAsia="Times New Roman" w:cs="Arial"/>
                      <w:b/>
                    </w:rPr>
                    <w:t>Adoption</w:t>
                  </w:r>
                </w:p>
                <w:p w14:paraId="75853999" w14:textId="77777777" w:rsidR="004E110B" w:rsidRPr="00011EB2" w:rsidRDefault="004E110B" w:rsidP="00746558">
                  <w:pPr>
                    <w:rPr>
                      <w:rFonts w:eastAsia="Times New Roman" w:cs="Arial"/>
                      <w:b/>
                    </w:rPr>
                  </w:pPr>
                </w:p>
                <w:p w14:paraId="3564DBA4" w14:textId="77777777" w:rsidR="00746558" w:rsidRDefault="00746558" w:rsidP="00746558">
                  <w:pPr>
                    <w:rPr>
                      <w:rFonts w:eastAsia="Times New Roman" w:cs="Arial"/>
                    </w:rPr>
                  </w:pPr>
                  <w:r w:rsidRPr="008A08F6">
                    <w:rPr>
                      <w:rFonts w:eastAsia="Times New Roman" w:cs="Arial"/>
                    </w:rPr>
                    <w:t>(Cumulables avec les jours de congé paternité)</w:t>
                  </w:r>
                </w:p>
                <w:p w14:paraId="4A416362" w14:textId="77777777" w:rsidR="001A1201" w:rsidRDefault="001A1201" w:rsidP="00746558">
                  <w:pPr>
                    <w:rPr>
                      <w:rFonts w:eastAsia="Times New Roman" w:cs="Arial"/>
                    </w:rPr>
                  </w:pPr>
                </w:p>
                <w:p w14:paraId="41C6D8EE" w14:textId="77777777" w:rsidR="001A1201" w:rsidRDefault="001A1201" w:rsidP="00746558">
                  <w:pPr>
                    <w:rPr>
                      <w:rFonts w:eastAsia="Times New Roman" w:cs="Arial"/>
                    </w:rPr>
                  </w:pPr>
                </w:p>
                <w:p w14:paraId="5D65CEB1" w14:textId="413912DD" w:rsidR="001A1201" w:rsidRPr="001A1201" w:rsidRDefault="001A1201" w:rsidP="00746558">
                  <w:pPr>
                    <w:rPr>
                      <w:rFonts w:eastAsia="Times New Roman" w:cs="Arial"/>
                      <w:b/>
                      <w:bCs/>
                    </w:rPr>
                  </w:pPr>
                  <w:r w:rsidRPr="001A1201">
                    <w:rPr>
                      <w:rFonts w:eastAsia="Times New Roman" w:cs="Arial"/>
                      <w:b/>
                      <w:bCs/>
                    </w:rPr>
                    <w:t>Congé paternité</w:t>
                  </w:r>
                </w:p>
              </w:tc>
              <w:tc>
                <w:tcPr>
                  <w:tcW w:w="999" w:type="pct"/>
                  <w:tcBorders>
                    <w:top w:val="outset" w:sz="6" w:space="0" w:color="000080"/>
                    <w:left w:val="outset" w:sz="6" w:space="0" w:color="000080"/>
                    <w:bottom w:val="outset" w:sz="6" w:space="0" w:color="000080"/>
                    <w:right w:val="outset" w:sz="6" w:space="0" w:color="000080"/>
                  </w:tcBorders>
                </w:tcPr>
                <w:p w14:paraId="7816442A" w14:textId="77777777" w:rsidR="00011EB2" w:rsidRDefault="00011EB2" w:rsidP="00746558">
                  <w:pPr>
                    <w:jc w:val="center"/>
                    <w:rPr>
                      <w:rFonts w:eastAsia="Times New Roman" w:cs="Arial"/>
                    </w:rPr>
                  </w:pPr>
                </w:p>
                <w:p w14:paraId="1DB04373" w14:textId="014BEB22" w:rsidR="00746558" w:rsidRPr="008A08F6" w:rsidRDefault="004E110B" w:rsidP="004E110B">
                  <w:pPr>
                    <w:jc w:val="center"/>
                    <w:rPr>
                      <w:rFonts w:eastAsia="Times New Roman" w:cs="Arial"/>
                    </w:rPr>
                  </w:pPr>
                  <w:r>
                    <w:rPr>
                      <w:rFonts w:eastAsia="Times New Roman" w:cs="Arial"/>
                    </w:rPr>
                    <w:t>-</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2B50AFE1" w14:textId="2F436011" w:rsidR="009B007D" w:rsidRPr="000D4C5A" w:rsidRDefault="00746558" w:rsidP="009B007D">
                  <w:pPr>
                    <w:spacing w:before="0" w:beforeAutospacing="0" w:after="0"/>
                    <w:jc w:val="both"/>
                    <w:rPr>
                      <w:rFonts w:eastAsia="Times New Roman" w:cs="Arial"/>
                      <w:i/>
                    </w:rPr>
                  </w:pPr>
                  <w:r w:rsidRPr="008A08F6">
                    <w:rPr>
                      <w:rFonts w:eastAsia="Times New Roman" w:cs="Arial"/>
                      <w:i/>
                    </w:rPr>
                    <w:t>3 jours</w:t>
                  </w:r>
                  <w:r w:rsidR="009B007D">
                    <w:rPr>
                      <w:rFonts w:eastAsia="Times New Roman" w:cs="Arial"/>
                      <w:i/>
                    </w:rPr>
                    <w:t xml:space="preserve"> à prendre de manière continue à partir du jour de la naissance de l’enfant ou du 1</w:t>
                  </w:r>
                  <w:r w:rsidR="009B007D" w:rsidRPr="000D4C5A">
                    <w:rPr>
                      <w:rFonts w:eastAsia="Times New Roman" w:cs="Arial"/>
                      <w:i/>
                      <w:vertAlign w:val="superscript"/>
                    </w:rPr>
                    <w:t>er</w:t>
                  </w:r>
                  <w:r w:rsidR="009B007D">
                    <w:rPr>
                      <w:rFonts w:eastAsia="Times New Roman" w:cs="Arial"/>
                      <w:i/>
                    </w:rPr>
                    <w:t xml:space="preserve"> jour ouvrable qui suit</w:t>
                  </w:r>
                </w:p>
                <w:p w14:paraId="5178142B" w14:textId="77777777" w:rsidR="009B007D" w:rsidRDefault="009B007D" w:rsidP="009B007D">
                  <w:pPr>
                    <w:spacing w:before="0" w:beforeAutospacing="0" w:after="0"/>
                    <w:jc w:val="center"/>
                    <w:rPr>
                      <w:rFonts w:eastAsia="Times New Roman" w:cs="Arial"/>
                      <w:i/>
                    </w:rPr>
                  </w:pPr>
                </w:p>
                <w:p w14:paraId="2089DAF8" w14:textId="77777777" w:rsidR="007C7F75" w:rsidRDefault="007C7F75" w:rsidP="003D45C5">
                  <w:pPr>
                    <w:rPr>
                      <w:rFonts w:eastAsia="Times New Roman" w:cs="Arial"/>
                      <w:i/>
                      <w:sz w:val="8"/>
                      <w:szCs w:val="8"/>
                    </w:rPr>
                  </w:pPr>
                </w:p>
                <w:p w14:paraId="4AE32E30" w14:textId="77777777" w:rsidR="001A1201" w:rsidRDefault="001A1201" w:rsidP="001A1201">
                  <w:pPr>
                    <w:rPr>
                      <w:rFonts w:eastAsia="Times New Roman" w:cs="Arial"/>
                      <w:i/>
                    </w:rPr>
                  </w:pPr>
                </w:p>
                <w:p w14:paraId="4DF921BF" w14:textId="2D41564B" w:rsidR="00671D51" w:rsidRPr="00413002" w:rsidRDefault="001A1201" w:rsidP="007C7F75">
                  <w:pPr>
                    <w:jc w:val="center"/>
                    <w:rPr>
                      <w:rFonts w:eastAsia="Times New Roman" w:cs="Arial"/>
                      <w:i/>
                      <w:sz w:val="8"/>
                      <w:szCs w:val="8"/>
                    </w:rPr>
                  </w:pPr>
                  <w:r w:rsidRPr="008A08F6">
                    <w:rPr>
                      <w:rFonts w:eastAsia="Times New Roman" w:cs="Arial"/>
                      <w:i/>
                    </w:rPr>
                    <w:t>3 jours</w:t>
                  </w:r>
                  <w:r w:rsidR="007C7F75">
                    <w:rPr>
                      <w:rFonts w:eastAsia="Times New Roman" w:cs="Arial"/>
                      <w:i/>
                    </w:rPr>
                    <w:t xml:space="preserve"> pouvant</w:t>
                  </w:r>
                  <w:r w:rsidR="007C7F75" w:rsidRPr="007C7F75">
                    <w:rPr>
                      <w:rFonts w:eastAsia="Times New Roman" w:cs="Arial"/>
                      <w:i/>
                    </w:rPr>
                    <w:t xml:space="preserve"> être pris de manière continue ou fractionnée dans les 15 jours entourant l’arrivée au foyer de l’enfant adopté</w:t>
                  </w:r>
                </w:p>
                <w:p w14:paraId="592E6507" w14:textId="77777777" w:rsidR="00746558" w:rsidRDefault="00746558" w:rsidP="00746558">
                  <w:pPr>
                    <w:jc w:val="center"/>
                    <w:rPr>
                      <w:rFonts w:eastAsia="Times New Roman" w:cs="Arial"/>
                      <w:i/>
                    </w:rPr>
                  </w:pPr>
                </w:p>
                <w:p w14:paraId="63E6A158" w14:textId="14A6717F" w:rsidR="00746558" w:rsidRPr="00671D51" w:rsidRDefault="001A1201" w:rsidP="00671D51">
                  <w:pPr>
                    <w:spacing w:before="0" w:beforeAutospacing="0" w:after="0"/>
                    <w:jc w:val="both"/>
                    <w:rPr>
                      <w:rFonts w:eastAsia="Times New Roman" w:cs="Arial"/>
                      <w:i/>
                    </w:rPr>
                  </w:pPr>
                  <w:r>
                    <w:rPr>
                      <w:rFonts w:eastAsia="Times New Roman" w:cs="Arial"/>
                      <w:i/>
                    </w:rPr>
                    <w:t>25 jours calendaires en cas de naissance simple et 32 jours calendaires en cas de naissances multiples (dont 4 jours obligatoirement pris consécutivement et immédiatement après le congé de naissance de 3 jours)</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21C8AB13" w14:textId="77777777" w:rsidR="00746558" w:rsidRDefault="00746558" w:rsidP="00746558">
                  <w:pPr>
                    <w:jc w:val="center"/>
                    <w:rPr>
                      <w:rFonts w:eastAsia="Times New Roman" w:cs="Times New Roman"/>
                      <w:b/>
                      <w:i/>
                      <w:color w:val="ED7D31" w:themeColor="accent2"/>
                    </w:rPr>
                  </w:pPr>
                </w:p>
              </w:tc>
            </w:tr>
            <w:tr w:rsidR="00746558" w:rsidRPr="008A08F6" w14:paraId="740D0FBD"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045E6B7C" w14:textId="3860DD73" w:rsidR="00746558" w:rsidRDefault="00746558" w:rsidP="00746558">
                  <w:pPr>
                    <w:rPr>
                      <w:rFonts w:eastAsia="Times New Roman" w:cs="Arial"/>
                    </w:rPr>
                  </w:pPr>
                  <w:r w:rsidRPr="008A08F6">
                    <w:rPr>
                      <w:rFonts w:eastAsia="Times New Roman" w:cs="Arial"/>
                      <w:b/>
                    </w:rPr>
                    <w:t xml:space="preserve">Maladie </w:t>
                  </w:r>
                  <w:r w:rsidR="00D207F2">
                    <w:rPr>
                      <w:rFonts w:eastAsia="Times New Roman" w:cs="Arial"/>
                      <w:b/>
                    </w:rPr>
                    <w:t>très grave</w:t>
                  </w:r>
                </w:p>
              </w:tc>
              <w:tc>
                <w:tcPr>
                  <w:tcW w:w="999"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354E37C8" w14:textId="02306830" w:rsidR="00746558" w:rsidRPr="008A08F6" w:rsidRDefault="00746558" w:rsidP="00746558">
                  <w:pPr>
                    <w:spacing w:after="119"/>
                    <w:jc w:val="center"/>
                    <w:rPr>
                      <w:rFonts w:eastAsia="Times New Roman" w:cs="Arial"/>
                      <w:b/>
                      <w:bCs/>
                    </w:rPr>
                  </w:pPr>
                  <w:r w:rsidRPr="008A08F6">
                    <w:rPr>
                      <w:rFonts w:eastAsia="Times New Roman" w:cs="Arial"/>
                      <w:b/>
                      <w:bCs/>
                    </w:rPr>
                    <w:t xml:space="preserve">Propositions du </w:t>
                  </w:r>
                  <w:r w:rsidR="00D207F2">
                    <w:rPr>
                      <w:rFonts w:eastAsia="Times New Roman" w:cs="Arial"/>
                      <w:b/>
                      <w:bCs/>
                    </w:rPr>
                    <w:t>CDG 29</w:t>
                  </w:r>
                </w:p>
                <w:p w14:paraId="14BED54A" w14:textId="77777777" w:rsidR="00746558" w:rsidRPr="008A08F6" w:rsidRDefault="00746558" w:rsidP="00746558">
                  <w:pPr>
                    <w:jc w:val="center"/>
                    <w:rPr>
                      <w:rFonts w:eastAsia="Times New Roman" w:cs="Arial"/>
                    </w:rPr>
                  </w:pP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7B0D87F2" w14:textId="38300163" w:rsidR="00D207F2" w:rsidRPr="00EC17C7" w:rsidRDefault="00D1013B" w:rsidP="00D207F2">
                  <w:pPr>
                    <w:jc w:val="center"/>
                    <w:rPr>
                      <w:rFonts w:eastAsia="Times New Roman" w:cs="Times New Roman"/>
                      <w:b/>
                      <w:bCs/>
                      <w:i/>
                    </w:rPr>
                  </w:pPr>
                  <w:r w:rsidRPr="00D1013B">
                    <w:rPr>
                      <w:rFonts w:eastAsia="Times New Roman" w:cs="Times New Roman"/>
                      <w:b/>
                      <w:bCs/>
                      <w:i/>
                    </w:rPr>
                    <w:t xml:space="preserve">Pour </w:t>
                  </w:r>
                  <w:r w:rsidRPr="00EC17C7">
                    <w:rPr>
                      <w:rFonts w:eastAsia="Times New Roman" w:cs="Times New Roman"/>
                      <w:b/>
                      <w:bCs/>
                      <w:i/>
                    </w:rPr>
                    <w:t xml:space="preserve">information </w:t>
                  </w:r>
                </w:p>
                <w:p w14:paraId="59FBD68A" w14:textId="6411B230" w:rsidR="00D1013B" w:rsidRPr="00EC17C7" w:rsidRDefault="00D207F2" w:rsidP="00D1013B">
                  <w:pPr>
                    <w:jc w:val="center"/>
                    <w:rPr>
                      <w:rFonts w:eastAsia="Times New Roman" w:cs="Times New Roman"/>
                      <w:i/>
                    </w:rPr>
                  </w:pPr>
                  <w:r w:rsidRPr="00EC17C7">
                    <w:rPr>
                      <w:rFonts w:eastAsia="Times New Roman" w:cs="Times New Roman"/>
                      <w:i/>
                    </w:rPr>
                    <w:t xml:space="preserve">Décret n°2023-215 du 27 mars 2023 </w:t>
                  </w:r>
                </w:p>
                <w:p w14:paraId="2D9099BA" w14:textId="66A3C8AA" w:rsidR="00D1013B" w:rsidRPr="00EC17C7" w:rsidRDefault="00D1013B" w:rsidP="00D207F2">
                  <w:pPr>
                    <w:jc w:val="center"/>
                    <w:rPr>
                      <w:rFonts w:eastAsia="Times New Roman" w:cs="Times New Roman"/>
                      <w:i/>
                    </w:rPr>
                  </w:pPr>
                  <w:r w:rsidRPr="00EC17C7">
                    <w:rPr>
                      <w:rFonts w:eastAsia="Times New Roman" w:cs="Times New Roman"/>
                      <w:i/>
                    </w:rPr>
                    <w:t>Article L 3142-4 du code du travail</w:t>
                  </w:r>
                </w:p>
                <w:p w14:paraId="79200C3D" w14:textId="27EE6BC6" w:rsidR="00746558" w:rsidRDefault="00746558" w:rsidP="00746558">
                  <w:pPr>
                    <w:jc w:val="center"/>
                    <w:rPr>
                      <w:rFonts w:eastAsia="Times New Roman" w:cs="Times New Roman"/>
                      <w:i/>
                    </w:rPr>
                  </w:pP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5D828AA0" w14:textId="77777777" w:rsidR="00746558" w:rsidRDefault="00746558" w:rsidP="00746558">
                  <w:pPr>
                    <w:jc w:val="center"/>
                    <w:rPr>
                      <w:rFonts w:eastAsia="Times New Roman" w:cs="Times New Roman"/>
                      <w:b/>
                      <w:i/>
                      <w:color w:val="ED7D31" w:themeColor="accent2"/>
                    </w:rPr>
                  </w:pPr>
                  <w:r w:rsidRPr="008A08F6">
                    <w:rPr>
                      <w:rFonts w:eastAsia="Times New Roman" w:cs="Times New Roman"/>
                      <w:b/>
                      <w:i/>
                      <w:color w:val="ED7D31" w:themeColor="accent2"/>
                    </w:rPr>
                    <w:lastRenderedPageBreak/>
                    <w:t>Collectivité</w:t>
                  </w:r>
                </w:p>
              </w:tc>
            </w:tr>
            <w:tr w:rsidR="00746558" w:rsidRPr="008A08F6" w14:paraId="77164CBD"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3421A9EA" w14:textId="77777777" w:rsidR="00746558" w:rsidRPr="008A08F6" w:rsidRDefault="00746558" w:rsidP="00746558">
                  <w:pPr>
                    <w:rPr>
                      <w:rFonts w:eastAsia="Times New Roman" w:cs="Arial"/>
                    </w:rPr>
                  </w:pPr>
                  <w:proofErr w:type="gramStart"/>
                  <w:r w:rsidRPr="00671D51">
                    <w:rPr>
                      <w:rFonts w:eastAsia="Times New Roman" w:cs="Arial"/>
                    </w:rPr>
                    <w:t>du</w:t>
                  </w:r>
                  <w:proofErr w:type="gramEnd"/>
                  <w:r w:rsidRPr="00671D51">
                    <w:rPr>
                      <w:rFonts w:eastAsia="Times New Roman" w:cs="Arial"/>
                    </w:rPr>
                    <w:t xml:space="preserve"> conjoint (mariage, Pacs, vie maritale)</w:t>
                  </w:r>
                </w:p>
                <w:p w14:paraId="0A805159" w14:textId="77777777" w:rsidR="00746558" w:rsidRPr="008A08F6" w:rsidRDefault="00746558" w:rsidP="00746558">
                  <w:pPr>
                    <w:rPr>
                      <w:rFonts w:eastAsia="Times New Roman" w:cs="Times New Roman"/>
                    </w:rPr>
                  </w:pPr>
                </w:p>
                <w:p w14:paraId="77BD86EA" w14:textId="77777777" w:rsidR="00746558" w:rsidRDefault="00746558" w:rsidP="00746558">
                  <w:pPr>
                    <w:rPr>
                      <w:rFonts w:eastAsia="Times New Roman" w:cs="Times New Roman"/>
                    </w:rPr>
                  </w:pPr>
                </w:p>
                <w:p w14:paraId="0938ADD6" w14:textId="77777777" w:rsidR="00D207F2" w:rsidRPr="008A08F6" w:rsidRDefault="00D207F2" w:rsidP="00746558">
                  <w:pPr>
                    <w:rPr>
                      <w:rFonts w:eastAsia="Times New Roman" w:cs="Times New Roman"/>
                    </w:rPr>
                  </w:pPr>
                </w:p>
                <w:p w14:paraId="61DC4637" w14:textId="77777777" w:rsidR="00D1013B" w:rsidRDefault="00746558" w:rsidP="00746558">
                  <w:pPr>
                    <w:rPr>
                      <w:rFonts w:eastAsia="Times New Roman" w:cs="Arial"/>
                    </w:rPr>
                  </w:pPr>
                  <w:proofErr w:type="gramStart"/>
                  <w:r w:rsidRPr="00FD21C0">
                    <w:rPr>
                      <w:rFonts w:eastAsia="Times New Roman" w:cs="Arial"/>
                    </w:rPr>
                    <w:t>d'un</w:t>
                  </w:r>
                  <w:proofErr w:type="gramEnd"/>
                  <w:r w:rsidRPr="00FD21C0">
                    <w:rPr>
                      <w:rFonts w:eastAsia="Times New Roman" w:cs="Arial"/>
                    </w:rPr>
                    <w:t xml:space="preserve"> enfant à charge</w:t>
                  </w:r>
                  <w:r w:rsidR="00671D51">
                    <w:rPr>
                      <w:rFonts w:eastAsia="Times New Roman" w:cs="Arial"/>
                    </w:rPr>
                    <w:t xml:space="preserve"> </w:t>
                  </w:r>
                </w:p>
                <w:p w14:paraId="45983BAA" w14:textId="77777777" w:rsidR="00D1013B" w:rsidRDefault="00D1013B" w:rsidP="00746558">
                  <w:pPr>
                    <w:rPr>
                      <w:rFonts w:eastAsia="Times New Roman" w:cs="Arial"/>
                      <w:i/>
                      <w:iCs/>
                    </w:rPr>
                  </w:pPr>
                </w:p>
                <w:p w14:paraId="29AAB494" w14:textId="77777777" w:rsidR="00D1013B" w:rsidRDefault="00D1013B" w:rsidP="00746558">
                  <w:pPr>
                    <w:rPr>
                      <w:rFonts w:eastAsia="Times New Roman" w:cs="Arial"/>
                      <w:i/>
                      <w:iCs/>
                    </w:rPr>
                  </w:pPr>
                </w:p>
                <w:p w14:paraId="06E196F9" w14:textId="77777777" w:rsidR="00746558" w:rsidRPr="008A08F6" w:rsidRDefault="00746558" w:rsidP="00746558">
                  <w:pPr>
                    <w:rPr>
                      <w:rFonts w:eastAsia="Times New Roman" w:cs="Arial"/>
                    </w:rPr>
                  </w:pPr>
                </w:p>
                <w:p w14:paraId="1769811D" w14:textId="77777777" w:rsidR="00746558" w:rsidRPr="008A08F6" w:rsidRDefault="00746558" w:rsidP="00746558">
                  <w:pPr>
                    <w:rPr>
                      <w:rFonts w:eastAsia="Times New Roman" w:cs="Times New Roman"/>
                    </w:rPr>
                  </w:pPr>
                </w:p>
                <w:p w14:paraId="458AE0EB" w14:textId="77777777" w:rsidR="00746558" w:rsidRPr="008A08F6" w:rsidRDefault="00746558" w:rsidP="00746558">
                  <w:pPr>
                    <w:rPr>
                      <w:rFonts w:eastAsia="Times New Roman" w:cs="Arial"/>
                    </w:rPr>
                  </w:pPr>
                </w:p>
                <w:p w14:paraId="7BE377BA" w14:textId="5AB6A8D5" w:rsidR="00746558" w:rsidRPr="008A08F6" w:rsidRDefault="00746558" w:rsidP="00746558">
                  <w:pPr>
                    <w:rPr>
                      <w:rFonts w:eastAsia="Times New Roman" w:cs="Arial"/>
                    </w:rPr>
                  </w:pPr>
                  <w:proofErr w:type="gramStart"/>
                  <w:r w:rsidRPr="008A08F6">
                    <w:rPr>
                      <w:rFonts w:eastAsia="Times New Roman" w:cs="Arial"/>
                    </w:rPr>
                    <w:t>d'un</w:t>
                  </w:r>
                  <w:proofErr w:type="gramEnd"/>
                  <w:r w:rsidRPr="008A08F6">
                    <w:rPr>
                      <w:rFonts w:eastAsia="Times New Roman" w:cs="Arial"/>
                    </w:rPr>
                    <w:t xml:space="preserve"> père, d'une mère</w:t>
                  </w:r>
                </w:p>
                <w:p w14:paraId="60750B09" w14:textId="77777777" w:rsidR="00746558" w:rsidRPr="008A08F6" w:rsidRDefault="00746558" w:rsidP="00746558">
                  <w:pPr>
                    <w:rPr>
                      <w:rFonts w:eastAsia="Times New Roman" w:cs="Arial"/>
                    </w:rPr>
                  </w:pPr>
                </w:p>
                <w:p w14:paraId="484010C7" w14:textId="27900401" w:rsidR="00746558" w:rsidRDefault="00746558" w:rsidP="00746558">
                  <w:pPr>
                    <w:rPr>
                      <w:rFonts w:eastAsia="Times New Roman" w:cs="Arial"/>
                    </w:rPr>
                  </w:pPr>
                </w:p>
              </w:tc>
              <w:tc>
                <w:tcPr>
                  <w:tcW w:w="999" w:type="pct"/>
                  <w:tcBorders>
                    <w:top w:val="outset" w:sz="6" w:space="0" w:color="000080"/>
                    <w:left w:val="outset" w:sz="6" w:space="0" w:color="000080"/>
                    <w:bottom w:val="outset" w:sz="6" w:space="0" w:color="000080"/>
                    <w:right w:val="outset" w:sz="6" w:space="0" w:color="000080"/>
                  </w:tcBorders>
                </w:tcPr>
                <w:p w14:paraId="5CD0790F" w14:textId="3B3E01AF" w:rsidR="00746558" w:rsidRPr="008A08F6" w:rsidRDefault="00671D51" w:rsidP="00746558">
                  <w:pPr>
                    <w:jc w:val="center"/>
                    <w:rPr>
                      <w:rFonts w:eastAsia="Times New Roman" w:cs="Arial"/>
                    </w:rPr>
                  </w:pPr>
                  <w:r>
                    <w:rPr>
                      <w:rFonts w:eastAsia="Times New Roman" w:cs="Arial"/>
                    </w:rPr>
                    <w:t>3</w:t>
                  </w:r>
                  <w:r w:rsidR="00746558" w:rsidRPr="008A08F6">
                    <w:rPr>
                      <w:rFonts w:eastAsia="Times New Roman" w:cs="Arial"/>
                    </w:rPr>
                    <w:t xml:space="preserve"> jours </w:t>
                  </w:r>
                </w:p>
                <w:p w14:paraId="44C11B53" w14:textId="77777777" w:rsidR="00746558" w:rsidRPr="008A08F6" w:rsidRDefault="00746558" w:rsidP="00746558">
                  <w:pPr>
                    <w:jc w:val="center"/>
                    <w:rPr>
                      <w:rFonts w:eastAsia="Times New Roman" w:cs="Arial"/>
                    </w:rPr>
                  </w:pPr>
                  <w:r w:rsidRPr="008A08F6">
                    <w:rPr>
                      <w:rFonts w:eastAsia="Times New Roman" w:cs="Arial"/>
                    </w:rPr>
                    <w:t>(</w:t>
                  </w:r>
                  <w:proofErr w:type="gramStart"/>
                  <w:r w:rsidRPr="008A08F6">
                    <w:rPr>
                      <w:rFonts w:eastAsia="Times New Roman" w:cs="Arial"/>
                    </w:rPr>
                    <w:t>fractionnables</w:t>
                  </w:r>
                  <w:proofErr w:type="gramEnd"/>
                  <w:r w:rsidRPr="008A08F6">
                    <w:rPr>
                      <w:rFonts w:eastAsia="Times New Roman" w:cs="Arial"/>
                    </w:rPr>
                    <w:t xml:space="preserve"> </w:t>
                  </w:r>
                </w:p>
                <w:p w14:paraId="3F42280D" w14:textId="77777777" w:rsidR="00746558" w:rsidRPr="008A08F6" w:rsidRDefault="00746558" w:rsidP="00746558">
                  <w:pPr>
                    <w:jc w:val="center"/>
                    <w:rPr>
                      <w:rFonts w:eastAsia="Times New Roman" w:cs="Arial"/>
                    </w:rPr>
                  </w:pPr>
                  <w:proofErr w:type="gramStart"/>
                  <w:r w:rsidRPr="008A08F6">
                    <w:rPr>
                      <w:rFonts w:eastAsia="Times New Roman" w:cs="Arial"/>
                    </w:rPr>
                    <w:t>en</w:t>
                  </w:r>
                  <w:proofErr w:type="gramEnd"/>
                  <w:r w:rsidRPr="008A08F6">
                    <w:rPr>
                      <w:rFonts w:eastAsia="Times New Roman" w:cs="Arial"/>
                    </w:rPr>
                    <w:t xml:space="preserve"> ½ j)</w:t>
                  </w:r>
                </w:p>
                <w:p w14:paraId="5F35A996" w14:textId="77777777" w:rsidR="00D1013B" w:rsidRDefault="00D1013B" w:rsidP="008F6080">
                  <w:pPr>
                    <w:rPr>
                      <w:rFonts w:eastAsia="Times New Roman" w:cs="Arial"/>
                    </w:rPr>
                  </w:pPr>
                </w:p>
                <w:p w14:paraId="632D32EA" w14:textId="15EDCF48" w:rsidR="00D1013B" w:rsidRDefault="00D1013B" w:rsidP="00746558">
                  <w:pPr>
                    <w:jc w:val="center"/>
                    <w:rPr>
                      <w:rFonts w:eastAsia="Times New Roman" w:cs="Arial"/>
                    </w:rPr>
                  </w:pPr>
                  <w:r>
                    <w:rPr>
                      <w:rFonts w:eastAsia="Times New Roman" w:cs="Arial"/>
                    </w:rPr>
                    <w:t xml:space="preserve">3 jours </w:t>
                  </w:r>
                </w:p>
                <w:p w14:paraId="6E1829EC" w14:textId="77777777" w:rsidR="00D1013B" w:rsidRPr="008A08F6" w:rsidRDefault="00D1013B" w:rsidP="00D1013B">
                  <w:pPr>
                    <w:jc w:val="center"/>
                    <w:rPr>
                      <w:rFonts w:eastAsia="Times New Roman" w:cs="Arial"/>
                    </w:rPr>
                  </w:pPr>
                  <w:r w:rsidRPr="008A08F6">
                    <w:rPr>
                      <w:rFonts w:eastAsia="Times New Roman" w:cs="Arial"/>
                    </w:rPr>
                    <w:t>(</w:t>
                  </w:r>
                  <w:proofErr w:type="gramStart"/>
                  <w:r w:rsidRPr="008A08F6">
                    <w:rPr>
                      <w:rFonts w:eastAsia="Times New Roman" w:cs="Arial"/>
                    </w:rPr>
                    <w:t>fractionnables</w:t>
                  </w:r>
                  <w:proofErr w:type="gramEnd"/>
                  <w:r w:rsidRPr="008A08F6">
                    <w:rPr>
                      <w:rFonts w:eastAsia="Times New Roman" w:cs="Arial"/>
                    </w:rPr>
                    <w:t xml:space="preserve"> </w:t>
                  </w:r>
                </w:p>
                <w:p w14:paraId="300D2950" w14:textId="77777777" w:rsidR="00D1013B" w:rsidRPr="008A08F6" w:rsidRDefault="00D1013B" w:rsidP="00D1013B">
                  <w:pPr>
                    <w:jc w:val="center"/>
                    <w:rPr>
                      <w:rFonts w:eastAsia="Times New Roman" w:cs="Arial"/>
                    </w:rPr>
                  </w:pPr>
                  <w:proofErr w:type="gramStart"/>
                  <w:r w:rsidRPr="008A08F6">
                    <w:rPr>
                      <w:rFonts w:eastAsia="Times New Roman" w:cs="Arial"/>
                    </w:rPr>
                    <w:t>en</w:t>
                  </w:r>
                  <w:proofErr w:type="gramEnd"/>
                  <w:r w:rsidRPr="008A08F6">
                    <w:rPr>
                      <w:rFonts w:eastAsia="Times New Roman" w:cs="Arial"/>
                    </w:rPr>
                    <w:t xml:space="preserve"> ½ j)</w:t>
                  </w:r>
                </w:p>
                <w:p w14:paraId="5E862141" w14:textId="77777777" w:rsidR="00D207F2" w:rsidRDefault="00D207F2" w:rsidP="00D207F2">
                  <w:pPr>
                    <w:rPr>
                      <w:rFonts w:eastAsia="Times New Roman" w:cs="Times New Roman"/>
                    </w:rPr>
                  </w:pPr>
                </w:p>
                <w:p w14:paraId="5BD9AB77" w14:textId="77777777" w:rsidR="008F6080" w:rsidRDefault="008F6080" w:rsidP="00D207F2">
                  <w:pPr>
                    <w:rPr>
                      <w:rFonts w:eastAsia="Times New Roman" w:cs="Times New Roman"/>
                    </w:rPr>
                  </w:pPr>
                </w:p>
                <w:p w14:paraId="6DB387E7" w14:textId="77777777" w:rsidR="008F6080" w:rsidRDefault="008F6080" w:rsidP="00D207F2">
                  <w:pPr>
                    <w:rPr>
                      <w:rFonts w:eastAsia="Times New Roman" w:cs="Times New Roman"/>
                    </w:rPr>
                  </w:pPr>
                </w:p>
                <w:p w14:paraId="031D21FE" w14:textId="0C69F906" w:rsidR="00746558" w:rsidRPr="008A08F6" w:rsidRDefault="00746558" w:rsidP="00D207F2">
                  <w:pPr>
                    <w:jc w:val="center"/>
                    <w:rPr>
                      <w:rFonts w:eastAsia="Times New Roman" w:cs="Arial"/>
                    </w:rPr>
                  </w:pPr>
                  <w:r w:rsidRPr="008A08F6">
                    <w:rPr>
                      <w:rFonts w:eastAsia="Times New Roman" w:cs="Arial"/>
                    </w:rPr>
                    <w:t>3 jours</w:t>
                  </w:r>
                </w:p>
                <w:p w14:paraId="0FADC061" w14:textId="77777777" w:rsidR="00746558" w:rsidRPr="008A08F6" w:rsidRDefault="00746558" w:rsidP="00746558">
                  <w:pPr>
                    <w:jc w:val="center"/>
                    <w:rPr>
                      <w:rFonts w:eastAsia="Times New Roman" w:cs="Arial"/>
                    </w:rPr>
                  </w:pPr>
                  <w:r w:rsidRPr="008A08F6">
                    <w:rPr>
                      <w:rFonts w:eastAsia="Times New Roman" w:cs="Arial"/>
                    </w:rPr>
                    <w:t>(</w:t>
                  </w:r>
                  <w:proofErr w:type="gramStart"/>
                  <w:r w:rsidRPr="008A08F6">
                    <w:rPr>
                      <w:rFonts w:eastAsia="Times New Roman" w:cs="Arial"/>
                    </w:rPr>
                    <w:t>fractionnables</w:t>
                  </w:r>
                  <w:proofErr w:type="gramEnd"/>
                  <w:r w:rsidRPr="008A08F6">
                    <w:rPr>
                      <w:rFonts w:eastAsia="Times New Roman" w:cs="Arial"/>
                    </w:rPr>
                    <w:t xml:space="preserve"> </w:t>
                  </w:r>
                </w:p>
                <w:p w14:paraId="0FA16082" w14:textId="3BE8DFA8" w:rsidR="00746558" w:rsidRPr="008A08F6" w:rsidRDefault="00746558" w:rsidP="00D207F2">
                  <w:pPr>
                    <w:jc w:val="center"/>
                    <w:rPr>
                      <w:rFonts w:eastAsia="Times New Roman" w:cs="Arial"/>
                    </w:rPr>
                  </w:pPr>
                  <w:proofErr w:type="gramStart"/>
                  <w:r w:rsidRPr="008A08F6">
                    <w:rPr>
                      <w:rFonts w:eastAsia="Times New Roman" w:cs="Arial"/>
                    </w:rPr>
                    <w:t>en</w:t>
                  </w:r>
                  <w:proofErr w:type="gramEnd"/>
                  <w:r w:rsidRPr="008A08F6">
                    <w:rPr>
                      <w:rFonts w:eastAsia="Times New Roman" w:cs="Arial"/>
                    </w:rPr>
                    <w:t xml:space="preserve"> ½ j)</w:t>
                  </w:r>
                </w:p>
              </w:tc>
              <w:tc>
                <w:tcPr>
                  <w:tcW w:w="985"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3D0018D1" w14:textId="77777777" w:rsidR="00746558" w:rsidRDefault="00746558" w:rsidP="00746558">
                  <w:pPr>
                    <w:jc w:val="center"/>
                    <w:rPr>
                      <w:rFonts w:eastAsia="Times New Roman" w:cs="Times New Roman"/>
                      <w:i/>
                    </w:rPr>
                  </w:pPr>
                </w:p>
                <w:p w14:paraId="47C4EF9A" w14:textId="77777777" w:rsidR="00746558" w:rsidRDefault="00746558" w:rsidP="00746558">
                  <w:pPr>
                    <w:jc w:val="center"/>
                    <w:rPr>
                      <w:rFonts w:eastAsia="Times New Roman" w:cs="Times New Roman"/>
                      <w:i/>
                    </w:rPr>
                  </w:pPr>
                </w:p>
                <w:p w14:paraId="6928D370" w14:textId="77777777" w:rsidR="00746558" w:rsidRDefault="00746558" w:rsidP="00746558">
                  <w:pPr>
                    <w:jc w:val="center"/>
                    <w:rPr>
                      <w:rFonts w:eastAsia="Times New Roman" w:cs="Times New Roman"/>
                      <w:i/>
                    </w:rPr>
                  </w:pPr>
                </w:p>
                <w:p w14:paraId="5E44707D" w14:textId="77777777" w:rsidR="00746558" w:rsidRDefault="00746558" w:rsidP="00746558">
                  <w:pPr>
                    <w:jc w:val="center"/>
                    <w:rPr>
                      <w:rFonts w:eastAsia="Times New Roman" w:cs="Times New Roman"/>
                      <w:i/>
                    </w:rPr>
                  </w:pPr>
                </w:p>
                <w:p w14:paraId="029C4E78" w14:textId="77777777" w:rsidR="00746558" w:rsidRDefault="00746558" w:rsidP="00746558">
                  <w:pPr>
                    <w:jc w:val="center"/>
                    <w:rPr>
                      <w:rFonts w:eastAsia="Times New Roman" w:cs="Times New Roman"/>
                      <w:i/>
                    </w:rPr>
                  </w:pPr>
                </w:p>
                <w:p w14:paraId="417B0A04" w14:textId="77777777" w:rsidR="00746558" w:rsidRDefault="00746558" w:rsidP="00746558">
                  <w:pPr>
                    <w:jc w:val="center"/>
                    <w:rPr>
                      <w:rFonts w:eastAsia="Times New Roman" w:cs="Times New Roman"/>
                      <w:i/>
                    </w:rPr>
                  </w:pPr>
                </w:p>
                <w:p w14:paraId="1C7F8AA2" w14:textId="2F66F459" w:rsidR="00746558" w:rsidRDefault="00D1013B" w:rsidP="00746558">
                  <w:pPr>
                    <w:jc w:val="center"/>
                    <w:rPr>
                      <w:rFonts w:eastAsia="Times New Roman" w:cs="Times New Roman"/>
                      <w:i/>
                    </w:rPr>
                  </w:pPr>
                  <w:r>
                    <w:rPr>
                      <w:rFonts w:eastAsia="Times New Roman" w:cs="Times New Roman"/>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3F6332E" w14:textId="77777777" w:rsidR="00746558" w:rsidRDefault="00746558" w:rsidP="00746558">
                  <w:pPr>
                    <w:jc w:val="center"/>
                    <w:rPr>
                      <w:rFonts w:eastAsia="Times New Roman" w:cs="Times New Roman"/>
                      <w:b/>
                      <w:i/>
                      <w:color w:val="ED7D31" w:themeColor="accent2"/>
                    </w:rPr>
                  </w:pPr>
                </w:p>
              </w:tc>
            </w:tr>
            <w:tr w:rsidR="00D1013B" w:rsidRPr="008A08F6" w14:paraId="09F79195"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tcPr>
                <w:p w14:paraId="2D8AF77B" w14:textId="77777777" w:rsidR="00D1013B" w:rsidRDefault="00D1013B" w:rsidP="00D1013B">
                  <w:pPr>
                    <w:jc w:val="center"/>
                    <w:rPr>
                      <w:rFonts w:eastAsia="Times New Roman" w:cs="Arial"/>
                      <w:b/>
                      <w:bCs/>
                    </w:rPr>
                  </w:pPr>
                </w:p>
                <w:p w14:paraId="4744F73C" w14:textId="77777777" w:rsidR="00D1013B" w:rsidRDefault="00D1013B" w:rsidP="00D1013B">
                  <w:pPr>
                    <w:jc w:val="center"/>
                    <w:rPr>
                      <w:rFonts w:eastAsia="Times New Roman" w:cs="Arial"/>
                      <w:b/>
                      <w:bCs/>
                    </w:rPr>
                  </w:pPr>
                </w:p>
                <w:p w14:paraId="3BCD9290" w14:textId="77777777" w:rsidR="00D1013B" w:rsidRDefault="00D1013B" w:rsidP="00D1013B">
                  <w:pPr>
                    <w:jc w:val="center"/>
                    <w:rPr>
                      <w:rFonts w:eastAsia="Times New Roman" w:cs="Arial"/>
                      <w:b/>
                      <w:bCs/>
                    </w:rPr>
                  </w:pPr>
                </w:p>
                <w:p w14:paraId="587C6904" w14:textId="77777777" w:rsidR="00D1013B" w:rsidRDefault="00D1013B" w:rsidP="00D1013B">
                  <w:pPr>
                    <w:jc w:val="center"/>
                    <w:rPr>
                      <w:rFonts w:eastAsia="Times New Roman" w:cs="Arial"/>
                      <w:b/>
                      <w:bCs/>
                    </w:rPr>
                  </w:pPr>
                  <w:r w:rsidRPr="007213D7">
                    <w:rPr>
                      <w:rFonts w:eastAsia="Times New Roman" w:cs="Arial"/>
                      <w:b/>
                      <w:bCs/>
                    </w:rPr>
                    <w:t>Garde d’enfant malade</w:t>
                  </w:r>
                </w:p>
                <w:p w14:paraId="37D59BF7" w14:textId="77777777" w:rsidR="00D1013B" w:rsidRDefault="00D1013B" w:rsidP="00D1013B">
                  <w:pPr>
                    <w:rPr>
                      <w:rFonts w:eastAsia="Times New Roman" w:cs="Arial"/>
                    </w:rPr>
                  </w:pPr>
                  <w:r>
                    <w:rPr>
                      <w:rFonts w:eastAsia="Times New Roman" w:cs="Arial"/>
                      <w:b/>
                      <w:bCs/>
                    </w:rPr>
                    <w:t>(</w:t>
                  </w:r>
                  <w:proofErr w:type="gramStart"/>
                  <w:r w:rsidRPr="00E826BD">
                    <w:rPr>
                      <w:rFonts w:eastAsia="Times New Roman" w:cs="Arial"/>
                      <w:b/>
                      <w:bCs/>
                    </w:rPr>
                    <w:t>âgé</w:t>
                  </w:r>
                  <w:proofErr w:type="gramEnd"/>
                  <w:r w:rsidRPr="00E826BD">
                    <w:rPr>
                      <w:rFonts w:eastAsia="Times New Roman" w:cs="Arial"/>
                      <w:b/>
                      <w:bCs/>
                    </w:rPr>
                    <w:t xml:space="preserve"> de 16 ans maximum</w:t>
                  </w:r>
                  <w:r>
                    <w:rPr>
                      <w:rFonts w:eastAsia="Times New Roman" w:cs="Arial"/>
                      <w:b/>
                      <w:bCs/>
                    </w:rPr>
                    <w:t>, sans</w:t>
                  </w:r>
                  <w:r w:rsidRPr="00E826BD">
                    <w:rPr>
                      <w:rFonts w:eastAsia="Times New Roman" w:cs="Arial"/>
                      <w:b/>
                      <w:bCs/>
                    </w:rPr>
                    <w:t xml:space="preserve"> condition d'âge pour un enfant handicapé)</w:t>
                  </w:r>
                </w:p>
              </w:tc>
              <w:tc>
                <w:tcPr>
                  <w:tcW w:w="99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18CD2095" w14:textId="77777777" w:rsidR="00D1013B" w:rsidRPr="007213D7" w:rsidRDefault="00D1013B" w:rsidP="00D1013B">
                  <w:pPr>
                    <w:spacing w:after="119"/>
                    <w:jc w:val="center"/>
                    <w:rPr>
                      <w:rFonts w:eastAsia="Times New Roman" w:cs="Arial"/>
                    </w:rPr>
                  </w:pPr>
                </w:p>
                <w:p w14:paraId="1067C368" w14:textId="77777777" w:rsidR="00D1013B" w:rsidRDefault="00D1013B" w:rsidP="00D1013B">
                  <w:pPr>
                    <w:spacing w:after="119"/>
                    <w:jc w:val="center"/>
                    <w:rPr>
                      <w:rFonts w:eastAsia="Times New Roman" w:cs="Arial"/>
                    </w:rPr>
                  </w:pPr>
                  <w:r w:rsidRPr="007213D7">
                    <w:rPr>
                      <w:rFonts w:eastAsia="Times New Roman" w:cs="Arial"/>
                    </w:rPr>
                    <w:t>1 fois les obligations hebdomadaires de l’agent + 1 jour.</w:t>
                  </w:r>
                </w:p>
                <w:p w14:paraId="77C026FF" w14:textId="77777777" w:rsidR="00D1013B" w:rsidRPr="008A08F6" w:rsidRDefault="00D1013B" w:rsidP="00D1013B">
                  <w:pPr>
                    <w:jc w:val="center"/>
                    <w:rPr>
                      <w:rFonts w:eastAsia="Times New Roman" w:cs="Arial"/>
                    </w:rPr>
                  </w:pPr>
                  <w:r w:rsidRPr="007213D7">
                    <w:rPr>
                      <w:rFonts w:eastAsia="Times New Roman" w:cs="Arial"/>
                    </w:rPr>
                    <w:t>Durée doublée si l’agent assume seul la charge de l’enfant ou si le conjoint ne dispose pas d’une telle autorisation</w:t>
                  </w:r>
                </w:p>
              </w:tc>
              <w:tc>
                <w:tcPr>
                  <w:tcW w:w="985" w:type="pct"/>
                  <w:tcBorders>
                    <w:top w:val="outset" w:sz="6" w:space="0" w:color="000080"/>
                    <w:left w:val="outset" w:sz="6" w:space="0" w:color="000080"/>
                    <w:bottom w:val="outset" w:sz="6" w:space="0" w:color="000080"/>
                    <w:right w:val="outset" w:sz="6" w:space="0" w:color="000080"/>
                  </w:tcBorders>
                </w:tcPr>
                <w:p w14:paraId="4CE6CAC8" w14:textId="77777777" w:rsidR="00D1013B" w:rsidRDefault="00D1013B" w:rsidP="00D1013B">
                  <w:pPr>
                    <w:jc w:val="center"/>
                    <w:rPr>
                      <w:rFonts w:eastAsia="Times New Roman" w:cs="Times New Roman"/>
                      <w:bCs/>
                      <w:i/>
                    </w:rPr>
                  </w:pPr>
                </w:p>
                <w:p w14:paraId="5183C30A" w14:textId="77777777" w:rsidR="00D1013B" w:rsidRDefault="00D1013B" w:rsidP="00D1013B">
                  <w:pPr>
                    <w:jc w:val="center"/>
                    <w:rPr>
                      <w:rFonts w:eastAsia="Times New Roman" w:cs="Times New Roman"/>
                      <w:bCs/>
                      <w:i/>
                    </w:rPr>
                  </w:pPr>
                </w:p>
                <w:p w14:paraId="5EF4E9CA" w14:textId="5389540D" w:rsidR="00D1013B" w:rsidRDefault="00D1013B" w:rsidP="00D1013B">
                  <w:pPr>
                    <w:jc w:val="center"/>
                    <w:rPr>
                      <w:rFonts w:eastAsia="Times New Roman" w:cs="Times New Roman"/>
                      <w:i/>
                    </w:rPr>
                  </w:pPr>
                  <w:r>
                    <w:rPr>
                      <w:rFonts w:eastAsia="Times New Roman" w:cs="Times New Roman"/>
                      <w:bCs/>
                      <w:i/>
                    </w:rPr>
                    <w:t>-</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74B9CFAF" w14:textId="77777777" w:rsidR="00D1013B" w:rsidRDefault="00D1013B" w:rsidP="00D1013B">
                  <w:pPr>
                    <w:jc w:val="center"/>
                    <w:rPr>
                      <w:rFonts w:eastAsia="Times New Roman" w:cs="Times New Roman"/>
                      <w:b/>
                      <w:i/>
                      <w:color w:val="ED7D31" w:themeColor="accent2"/>
                    </w:rPr>
                  </w:pPr>
                </w:p>
                <w:p w14:paraId="17615C98" w14:textId="77777777" w:rsidR="00D1013B" w:rsidRDefault="00D1013B" w:rsidP="00D1013B">
                  <w:pPr>
                    <w:jc w:val="center"/>
                    <w:rPr>
                      <w:rFonts w:eastAsia="Times New Roman" w:cs="Times New Roman"/>
                      <w:b/>
                      <w:i/>
                      <w:color w:val="ED7D31" w:themeColor="accent2"/>
                    </w:rPr>
                  </w:pPr>
                </w:p>
                <w:p w14:paraId="0D29FBFA" w14:textId="77777777" w:rsidR="00D1013B" w:rsidRDefault="00D1013B" w:rsidP="00D1013B">
                  <w:pPr>
                    <w:jc w:val="center"/>
                    <w:rPr>
                      <w:rFonts w:eastAsia="Times New Roman" w:cs="Times New Roman"/>
                      <w:b/>
                      <w:i/>
                      <w:color w:val="ED7D31" w:themeColor="accent2"/>
                    </w:rPr>
                  </w:pPr>
                </w:p>
                <w:p w14:paraId="1EB4679C" w14:textId="77777777" w:rsidR="00D1013B" w:rsidRDefault="00D1013B" w:rsidP="00D1013B">
                  <w:pPr>
                    <w:jc w:val="center"/>
                    <w:rPr>
                      <w:rFonts w:eastAsia="Times New Roman" w:cs="Times New Roman"/>
                      <w:b/>
                      <w:i/>
                      <w:color w:val="ED7D31" w:themeColor="accent2"/>
                    </w:rPr>
                  </w:pPr>
                </w:p>
              </w:tc>
            </w:tr>
            <w:tr w:rsidR="00D1013B" w:rsidRPr="008A08F6" w14:paraId="6B3E27EE"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tcPr>
                <w:p w14:paraId="7998C6A9" w14:textId="77777777" w:rsidR="00D1013B" w:rsidRDefault="00D1013B" w:rsidP="00D1013B">
                  <w:pPr>
                    <w:rPr>
                      <w:rFonts w:eastAsia="Times New Roman" w:cs="Arial"/>
                    </w:rPr>
                  </w:pPr>
                  <w:r w:rsidRPr="008A08F6">
                    <w:rPr>
                      <w:rFonts w:eastAsia="Times New Roman" w:cs="Arial"/>
                      <w:b/>
                    </w:rPr>
                    <w:t>Handicap</w:t>
                  </w:r>
                </w:p>
              </w:tc>
              <w:tc>
                <w:tcPr>
                  <w:tcW w:w="999"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tcPr>
                <w:p w14:paraId="750A30CF" w14:textId="77777777" w:rsidR="00D1013B" w:rsidRPr="008A08F6" w:rsidRDefault="00D1013B" w:rsidP="00D1013B">
                  <w:pPr>
                    <w:jc w:val="center"/>
                    <w:rPr>
                      <w:rFonts w:eastAsia="Times New Roman" w:cs="Arial"/>
                    </w:rPr>
                  </w:pPr>
                </w:p>
              </w:tc>
              <w:tc>
                <w:tcPr>
                  <w:tcW w:w="985"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tcPr>
                <w:p w14:paraId="22FF794D" w14:textId="77777777" w:rsidR="00D1013B" w:rsidRDefault="00D1013B" w:rsidP="00D1013B">
                  <w:pPr>
                    <w:jc w:val="center"/>
                    <w:rPr>
                      <w:rFonts w:eastAsia="Times New Roman" w:cs="Times New Roman"/>
                      <w:i/>
                    </w:rPr>
                  </w:pP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3DDD3B71" w14:textId="77777777" w:rsidR="00D1013B" w:rsidRDefault="00D1013B" w:rsidP="00D1013B">
                  <w:pPr>
                    <w:jc w:val="center"/>
                    <w:rPr>
                      <w:rFonts w:eastAsia="Times New Roman" w:cs="Times New Roman"/>
                      <w:b/>
                      <w:i/>
                      <w:color w:val="ED7D31" w:themeColor="accent2"/>
                    </w:rPr>
                  </w:pPr>
                </w:p>
              </w:tc>
            </w:tr>
            <w:tr w:rsidR="00D1013B" w:rsidRPr="008A08F6" w14:paraId="0A20B422" w14:textId="77777777" w:rsidTr="00F35B1A">
              <w:trPr>
                <w:trHeight w:val="99"/>
                <w:tblCellSpacing w:w="0" w:type="dxa"/>
              </w:trPr>
              <w:tc>
                <w:tcPr>
                  <w:tcW w:w="1987" w:type="pct"/>
                  <w:tcBorders>
                    <w:top w:val="outset" w:sz="6" w:space="0" w:color="000080"/>
                    <w:left w:val="outset" w:sz="6" w:space="0" w:color="000080"/>
                    <w:bottom w:val="outset" w:sz="6" w:space="0" w:color="000080"/>
                    <w:right w:val="outset" w:sz="6" w:space="0" w:color="000080"/>
                  </w:tcBorders>
                </w:tcPr>
                <w:p w14:paraId="56D09BD7" w14:textId="77777777" w:rsidR="00D1013B" w:rsidRDefault="00D1013B" w:rsidP="00D1013B">
                  <w:pPr>
                    <w:rPr>
                      <w:rFonts w:eastAsia="Times New Roman" w:cs="Arial"/>
                    </w:rPr>
                  </w:pPr>
                </w:p>
                <w:p w14:paraId="5F77A840" w14:textId="1BF7607F" w:rsidR="00D1013B" w:rsidRDefault="00D1013B" w:rsidP="00D1013B">
                  <w:pPr>
                    <w:rPr>
                      <w:rFonts w:eastAsia="Times New Roman" w:cs="Arial"/>
                    </w:rPr>
                  </w:pPr>
                  <w:r w:rsidRPr="004E110B">
                    <w:rPr>
                      <w:rFonts w:eastAsia="Times New Roman" w:cs="Arial"/>
                    </w:rPr>
                    <w:t xml:space="preserve">Annonce de la survenue d’un handicap, d’une pathologie chronique nécessitant un apprentissage thérapeutique ou </w:t>
                  </w:r>
                  <w:r w:rsidRPr="004E110B">
                    <w:rPr>
                      <w:rFonts w:eastAsia="Times New Roman" w:cs="Arial"/>
                    </w:rPr>
                    <w:lastRenderedPageBreak/>
                    <w:t>d’un cancer chez un enfant de l’agent</w:t>
                  </w:r>
                </w:p>
              </w:tc>
              <w:tc>
                <w:tcPr>
                  <w:tcW w:w="999" w:type="pct"/>
                  <w:tcBorders>
                    <w:top w:val="outset" w:sz="6" w:space="0" w:color="000080"/>
                    <w:left w:val="outset" w:sz="6" w:space="0" w:color="000080"/>
                    <w:bottom w:val="outset" w:sz="6" w:space="0" w:color="000080"/>
                    <w:right w:val="outset" w:sz="6" w:space="0" w:color="000080"/>
                  </w:tcBorders>
                </w:tcPr>
                <w:p w14:paraId="516B4F2F" w14:textId="77777777" w:rsidR="00D1013B" w:rsidRDefault="00D1013B" w:rsidP="00D1013B">
                  <w:pPr>
                    <w:jc w:val="center"/>
                    <w:rPr>
                      <w:rFonts w:eastAsia="Times New Roman" w:cs="Arial"/>
                    </w:rPr>
                  </w:pPr>
                </w:p>
                <w:p w14:paraId="7EEF457E" w14:textId="77777777" w:rsidR="00D1013B" w:rsidRDefault="00D1013B" w:rsidP="00D1013B">
                  <w:pPr>
                    <w:jc w:val="center"/>
                    <w:rPr>
                      <w:rFonts w:eastAsia="Times New Roman" w:cs="Arial"/>
                    </w:rPr>
                  </w:pPr>
                </w:p>
                <w:p w14:paraId="0C7E97BD" w14:textId="68898710" w:rsidR="00D1013B" w:rsidRPr="008A08F6" w:rsidRDefault="00004F92" w:rsidP="00D1013B">
                  <w:pPr>
                    <w:jc w:val="center"/>
                    <w:rPr>
                      <w:rFonts w:eastAsia="Times New Roman" w:cs="Arial"/>
                    </w:rPr>
                  </w:pPr>
                  <w:r>
                    <w:rPr>
                      <w:rFonts w:eastAsia="Times New Roman" w:cs="Arial"/>
                    </w:rPr>
                    <w:t>5 jours</w:t>
                  </w:r>
                </w:p>
              </w:tc>
              <w:tc>
                <w:tcPr>
                  <w:tcW w:w="985" w:type="pct"/>
                  <w:tcBorders>
                    <w:top w:val="outset" w:sz="6" w:space="0" w:color="000080"/>
                    <w:left w:val="outset" w:sz="6" w:space="0" w:color="000080"/>
                    <w:bottom w:val="outset" w:sz="6" w:space="0" w:color="000080"/>
                    <w:right w:val="outset" w:sz="6" w:space="0" w:color="000080"/>
                  </w:tcBorders>
                  <w:shd w:val="clear" w:color="auto" w:fill="ED7D31" w:themeFill="accent2"/>
                </w:tcPr>
                <w:p w14:paraId="5CFC1AA7" w14:textId="6253EAB7" w:rsidR="00D1013B" w:rsidRPr="00BC66A1" w:rsidRDefault="00004F92" w:rsidP="00D1013B">
                  <w:pPr>
                    <w:jc w:val="center"/>
                    <w:rPr>
                      <w:rFonts w:eastAsia="Times New Roman" w:cs="Arial"/>
                      <w:b/>
                      <w:i/>
                    </w:rPr>
                  </w:pPr>
                  <w:r>
                    <w:rPr>
                      <w:rFonts w:eastAsia="Times New Roman" w:cs="Arial"/>
                      <w:b/>
                      <w:i/>
                    </w:rPr>
                    <w:t>Pour information</w:t>
                  </w:r>
                </w:p>
                <w:p w14:paraId="2B3DD6F9" w14:textId="6E242A2D" w:rsidR="00D1013B" w:rsidRPr="00BC66A1" w:rsidRDefault="00D1013B" w:rsidP="00D1013B">
                  <w:pPr>
                    <w:jc w:val="center"/>
                    <w:rPr>
                      <w:rFonts w:eastAsia="Times New Roman" w:cs="Arial"/>
                      <w:i/>
                    </w:rPr>
                  </w:pPr>
                  <w:r w:rsidRPr="00BC66A1">
                    <w:rPr>
                      <w:rFonts w:eastAsia="Times New Roman" w:cs="Arial"/>
                      <w:i/>
                    </w:rPr>
                    <w:t xml:space="preserve">Décret n°2023-215 du 27 mars 2023 </w:t>
                  </w:r>
                </w:p>
                <w:p w14:paraId="6F8FE421" w14:textId="008FCB7C" w:rsidR="00D1013B" w:rsidRDefault="00D1013B" w:rsidP="00D1013B">
                  <w:pPr>
                    <w:jc w:val="center"/>
                    <w:rPr>
                      <w:rFonts w:eastAsia="Times New Roman" w:cs="Times New Roman"/>
                      <w:i/>
                    </w:rPr>
                  </w:pPr>
                  <w:r w:rsidRPr="008A08F6">
                    <w:rPr>
                      <w:rFonts w:eastAsia="Times New Roman" w:cs="Times New Roman"/>
                      <w:i/>
                    </w:rPr>
                    <w:lastRenderedPageBreak/>
                    <w:t>5 jours</w:t>
                  </w:r>
                  <w:r>
                    <w:rPr>
                      <w:rFonts w:eastAsia="Times New Roman" w:cs="Times New Roman"/>
                      <w:i/>
                    </w:rPr>
                    <w:t xml:space="preserve"> ouvrables</w:t>
                  </w:r>
                </w:p>
              </w:tc>
              <w:tc>
                <w:tcPr>
                  <w:tcW w:w="1029"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7E2FC836" w14:textId="77777777" w:rsidR="00D1013B" w:rsidRDefault="00D1013B" w:rsidP="00D1013B">
                  <w:pPr>
                    <w:jc w:val="center"/>
                    <w:rPr>
                      <w:rFonts w:eastAsia="Times New Roman" w:cs="Times New Roman"/>
                      <w:b/>
                      <w:i/>
                      <w:color w:val="ED7D31" w:themeColor="accent2"/>
                    </w:rPr>
                  </w:pPr>
                </w:p>
              </w:tc>
            </w:tr>
            <w:bookmarkEnd w:id="1"/>
          </w:tbl>
          <w:p w14:paraId="7835CD9C" w14:textId="77777777" w:rsidR="00746558" w:rsidRDefault="00746558" w:rsidP="00A2025A">
            <w:pPr>
              <w:pStyle w:val="En-tte"/>
              <w:rPr>
                <w:bCs/>
                <w:u w:val="single"/>
              </w:rPr>
            </w:pPr>
          </w:p>
          <w:p w14:paraId="695696DB" w14:textId="77777777" w:rsidR="00791BD8" w:rsidRDefault="00791BD8" w:rsidP="00791BD8">
            <w:pPr>
              <w:pStyle w:val="En-tte"/>
              <w:tabs>
                <w:tab w:val="clear" w:pos="4536"/>
                <w:tab w:val="clear" w:pos="9072"/>
              </w:tabs>
              <w:spacing w:before="0" w:beforeAutospacing="0"/>
              <w:jc w:val="both"/>
              <w:rPr>
                <w:b/>
                <w:bCs/>
              </w:rPr>
            </w:pPr>
          </w:p>
          <w:p w14:paraId="448FFBAB" w14:textId="77777777" w:rsidR="00B86602" w:rsidRDefault="00B86602" w:rsidP="00791BD8">
            <w:pPr>
              <w:pStyle w:val="En-tte"/>
              <w:tabs>
                <w:tab w:val="clear" w:pos="4536"/>
                <w:tab w:val="clear" w:pos="9072"/>
              </w:tabs>
              <w:spacing w:before="0" w:beforeAutospacing="0"/>
              <w:jc w:val="both"/>
              <w:rPr>
                <w:b/>
                <w:bCs/>
              </w:rPr>
            </w:pPr>
          </w:p>
          <w:p w14:paraId="1BA3C714" w14:textId="46CA4F1A" w:rsidR="00EC17C7" w:rsidRPr="00EC17C7" w:rsidRDefault="00791BD8" w:rsidP="00EC17C7">
            <w:pPr>
              <w:pStyle w:val="En-tte"/>
              <w:numPr>
                <w:ilvl w:val="0"/>
                <w:numId w:val="14"/>
              </w:numPr>
              <w:tabs>
                <w:tab w:val="clear" w:pos="4536"/>
                <w:tab w:val="clear" w:pos="9072"/>
              </w:tabs>
              <w:spacing w:before="0" w:beforeAutospacing="0"/>
              <w:jc w:val="both"/>
              <w:rPr>
                <w:b/>
                <w:bCs/>
              </w:rPr>
            </w:pPr>
            <w:r w:rsidRPr="009C2D4E">
              <w:rPr>
                <w:b/>
                <w:bCs/>
              </w:rPr>
              <w:t xml:space="preserve">Autorisations spéciales d’absence liées à des </w:t>
            </w:r>
            <w:r>
              <w:rPr>
                <w:b/>
                <w:bCs/>
              </w:rPr>
              <w:t xml:space="preserve">motifs syndicaux : </w:t>
            </w:r>
          </w:p>
          <w:p w14:paraId="4FC32939" w14:textId="77777777" w:rsidR="00791BD8" w:rsidRDefault="00791BD8" w:rsidP="00791BD8">
            <w:pPr>
              <w:pStyle w:val="En-tte"/>
              <w:tabs>
                <w:tab w:val="clear" w:pos="4536"/>
                <w:tab w:val="clear" w:pos="9072"/>
              </w:tabs>
              <w:spacing w:before="0" w:beforeAutospacing="0"/>
              <w:rPr>
                <w:b/>
                <w:bCs/>
              </w:rPr>
            </w:pPr>
          </w:p>
          <w:p w14:paraId="0D1154F0" w14:textId="2D01A449" w:rsidR="00791BD8" w:rsidRDefault="00791BD8" w:rsidP="00791BD8">
            <w:pPr>
              <w:pStyle w:val="En-tte"/>
              <w:tabs>
                <w:tab w:val="clear" w:pos="4536"/>
                <w:tab w:val="clear" w:pos="9072"/>
              </w:tabs>
              <w:spacing w:before="0" w:beforeAutospacing="0"/>
              <w:rPr>
                <w:bCs/>
              </w:rPr>
            </w:pPr>
            <w:r w:rsidRPr="009C2D4E">
              <w:rPr>
                <w:bCs/>
              </w:rPr>
              <w:t>Les agents peuvent bénéficier</w:t>
            </w:r>
            <w:r>
              <w:rPr>
                <w:bCs/>
              </w:rPr>
              <w:t xml:space="preserve"> d’une heure d’information syndicale mensuelle, après en avoir fait la demande à </w:t>
            </w:r>
            <w:r w:rsidR="00EC17C7">
              <w:rPr>
                <w:bCs/>
              </w:rPr>
              <w:t>leur</w:t>
            </w:r>
            <w:r>
              <w:rPr>
                <w:bCs/>
              </w:rPr>
              <w:t xml:space="preserve"> responsable de service.</w:t>
            </w:r>
          </w:p>
          <w:p w14:paraId="6CF43DDF" w14:textId="77777777" w:rsidR="00791BD8" w:rsidRDefault="00791BD8" w:rsidP="00791BD8">
            <w:pPr>
              <w:pStyle w:val="En-tte"/>
              <w:tabs>
                <w:tab w:val="clear" w:pos="4536"/>
                <w:tab w:val="clear" w:pos="9072"/>
              </w:tabs>
              <w:spacing w:before="0" w:beforeAutospacing="0"/>
              <w:rPr>
                <w:bCs/>
              </w:rPr>
            </w:pPr>
          </w:p>
          <w:p w14:paraId="70F6872D" w14:textId="77777777" w:rsidR="00791BD8" w:rsidRDefault="00791BD8" w:rsidP="00791BD8">
            <w:pPr>
              <w:pStyle w:val="En-tte"/>
              <w:tabs>
                <w:tab w:val="clear" w:pos="4536"/>
                <w:tab w:val="clear" w:pos="9072"/>
              </w:tabs>
              <w:spacing w:before="0" w:beforeAutospacing="0"/>
              <w:rPr>
                <w:bCs/>
              </w:rPr>
            </w:pPr>
          </w:p>
          <w:p w14:paraId="3CACAA3B" w14:textId="3C9C628B" w:rsidR="00791BD8" w:rsidRDefault="00791BD8" w:rsidP="00EC17C7">
            <w:pPr>
              <w:pStyle w:val="En-tte"/>
              <w:numPr>
                <w:ilvl w:val="0"/>
                <w:numId w:val="14"/>
              </w:numPr>
              <w:tabs>
                <w:tab w:val="clear" w:pos="4536"/>
                <w:tab w:val="clear" w:pos="9072"/>
              </w:tabs>
              <w:spacing w:before="0" w:beforeAutospacing="0"/>
              <w:jc w:val="both"/>
              <w:rPr>
                <w:b/>
                <w:bCs/>
              </w:rPr>
            </w:pPr>
            <w:r w:rsidRPr="009C2D4E">
              <w:rPr>
                <w:b/>
                <w:bCs/>
              </w:rPr>
              <w:t xml:space="preserve">Autorisations spéciales d’absence liées à </w:t>
            </w:r>
            <w:r>
              <w:rPr>
                <w:b/>
                <w:bCs/>
              </w:rPr>
              <w:t>la maternité :</w:t>
            </w:r>
          </w:p>
          <w:p w14:paraId="3B07FDB2" w14:textId="77777777" w:rsidR="00EC17C7" w:rsidRDefault="00EC17C7" w:rsidP="00EC17C7">
            <w:pPr>
              <w:pStyle w:val="En-tte"/>
              <w:tabs>
                <w:tab w:val="clear" w:pos="4536"/>
                <w:tab w:val="clear" w:pos="9072"/>
              </w:tabs>
              <w:spacing w:before="0" w:beforeAutospacing="0"/>
              <w:ind w:left="720"/>
              <w:jc w:val="both"/>
              <w:rPr>
                <w:b/>
                <w:bCs/>
              </w:rPr>
            </w:pPr>
          </w:p>
          <w:tbl>
            <w:tblPr>
              <w:tblW w:w="9913" w:type="dxa"/>
              <w:tblCellSpacing w:w="0" w:type="dxa"/>
              <w:tblBorders>
                <w:top w:val="outset" w:sz="6" w:space="0" w:color="000080"/>
                <w:left w:val="outset" w:sz="6" w:space="0" w:color="000080"/>
                <w:bottom w:val="outset" w:sz="6" w:space="0" w:color="000080"/>
                <w:right w:val="outset" w:sz="6" w:space="0" w:color="000080"/>
              </w:tblBorders>
              <w:tblLayout w:type="fixed"/>
              <w:tblCellMar>
                <w:top w:w="75" w:type="dxa"/>
                <w:left w:w="75" w:type="dxa"/>
                <w:bottom w:w="75" w:type="dxa"/>
                <w:right w:w="75" w:type="dxa"/>
              </w:tblCellMar>
              <w:tblLook w:val="04A0" w:firstRow="1" w:lastRow="0" w:firstColumn="1" w:lastColumn="0" w:noHBand="0" w:noVBand="1"/>
            </w:tblPr>
            <w:tblGrid>
              <w:gridCol w:w="9"/>
              <w:gridCol w:w="3831"/>
              <w:gridCol w:w="1844"/>
              <w:gridCol w:w="1848"/>
              <w:gridCol w:w="2381"/>
            </w:tblGrid>
            <w:tr w:rsidR="00A23B21" w:rsidRPr="008A08F6" w14:paraId="4D37A4B8" w14:textId="77777777" w:rsidTr="00A23B21">
              <w:trPr>
                <w:gridBefore w:val="1"/>
                <w:wBefore w:w="9" w:type="dxa"/>
                <w:trHeight w:val="943"/>
                <w:tblCellSpacing w:w="0" w:type="dxa"/>
              </w:trPr>
              <w:tc>
                <w:tcPr>
                  <w:tcW w:w="3831" w:type="dxa"/>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hideMark/>
                </w:tcPr>
                <w:p w14:paraId="588D69F9" w14:textId="775287E3" w:rsidR="00EC17C7" w:rsidRPr="008A08F6" w:rsidRDefault="00EC17C7" w:rsidP="00EC17C7">
                  <w:pPr>
                    <w:spacing w:after="119"/>
                    <w:jc w:val="center"/>
                    <w:rPr>
                      <w:rFonts w:eastAsia="Times New Roman" w:cs="Times New Roman"/>
                    </w:rPr>
                  </w:pPr>
                  <w:r>
                    <w:rPr>
                      <w:rFonts w:eastAsia="Times New Roman" w:cs="Arial"/>
                      <w:b/>
                      <w:bCs/>
                    </w:rPr>
                    <w:t>OBJET</w:t>
                  </w:r>
                </w:p>
              </w:tc>
              <w:tc>
                <w:tcPr>
                  <w:tcW w:w="1844" w:type="dxa"/>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hideMark/>
                </w:tcPr>
                <w:p w14:paraId="4CA933C4" w14:textId="77777777" w:rsidR="00EC17C7" w:rsidRPr="008A08F6" w:rsidRDefault="00EC17C7" w:rsidP="00EC17C7">
                  <w:pPr>
                    <w:spacing w:after="119"/>
                    <w:jc w:val="center"/>
                    <w:rPr>
                      <w:rFonts w:eastAsia="Times New Roman" w:cs="Arial"/>
                      <w:b/>
                      <w:bCs/>
                    </w:rPr>
                  </w:pPr>
                  <w:r w:rsidRPr="008A08F6">
                    <w:rPr>
                      <w:rFonts w:eastAsia="Times New Roman" w:cs="Arial"/>
                      <w:b/>
                      <w:bCs/>
                    </w:rPr>
                    <w:t xml:space="preserve">Propositions du </w:t>
                  </w:r>
                  <w:r>
                    <w:rPr>
                      <w:rFonts w:eastAsia="Times New Roman" w:cs="Arial"/>
                      <w:b/>
                      <w:bCs/>
                    </w:rPr>
                    <w:t>CDG29</w:t>
                  </w:r>
                </w:p>
                <w:p w14:paraId="35B7AA26" w14:textId="1233CAAF" w:rsidR="00EC17C7" w:rsidRPr="00EC17C7" w:rsidRDefault="00EC17C7" w:rsidP="00EC17C7">
                  <w:pPr>
                    <w:spacing w:after="119"/>
                    <w:jc w:val="center"/>
                    <w:rPr>
                      <w:rFonts w:eastAsia="Times New Roman" w:cs="Arial"/>
                      <w:b/>
                      <w:bCs/>
                    </w:rPr>
                  </w:pPr>
                  <w:r w:rsidRPr="008A08F6">
                    <w:rPr>
                      <w:rFonts w:eastAsia="Times New Roman" w:cs="Arial"/>
                      <w:b/>
                      <w:bCs/>
                    </w:rPr>
                    <w:t>Nb de jours par évènement</w:t>
                  </w:r>
                </w:p>
              </w:tc>
              <w:tc>
                <w:tcPr>
                  <w:tcW w:w="1848" w:type="dxa"/>
                  <w:tcBorders>
                    <w:top w:val="outset" w:sz="6" w:space="0" w:color="000080"/>
                    <w:left w:val="outset" w:sz="6" w:space="0" w:color="000080"/>
                    <w:bottom w:val="outset" w:sz="6" w:space="0" w:color="000080"/>
                    <w:right w:val="outset" w:sz="6" w:space="0" w:color="000080"/>
                  </w:tcBorders>
                  <w:shd w:val="clear" w:color="auto" w:fill="ED7D31" w:themeFill="accent2"/>
                  <w:vAlign w:val="center"/>
                  <w:hideMark/>
                </w:tcPr>
                <w:p w14:paraId="62074C12" w14:textId="1BD9DD0D" w:rsidR="00EC17C7" w:rsidRPr="00F35B1A" w:rsidRDefault="00F35B1A" w:rsidP="00EC17C7">
                  <w:pPr>
                    <w:spacing w:before="0" w:beforeAutospacing="0" w:after="0"/>
                    <w:jc w:val="center"/>
                    <w:rPr>
                      <w:rFonts w:eastAsia="Times New Roman" w:cs="Times New Roman"/>
                      <w:i/>
                      <w:highlight w:val="yellow"/>
                    </w:rPr>
                  </w:pPr>
                  <w:r w:rsidRPr="00F35B1A">
                    <w:rPr>
                      <w:rFonts w:eastAsia="Times New Roman" w:cs="Times New Roman"/>
                      <w:i/>
                    </w:rPr>
                    <w:t>-</w:t>
                  </w:r>
                </w:p>
              </w:tc>
              <w:tc>
                <w:tcPr>
                  <w:tcW w:w="2381" w:type="dxa"/>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4CFE2754" w14:textId="0EEE1E03" w:rsidR="00EC17C7" w:rsidRPr="00DE348D" w:rsidRDefault="00A23B21" w:rsidP="00EC17C7">
                  <w:pPr>
                    <w:spacing w:after="119"/>
                    <w:jc w:val="center"/>
                    <w:rPr>
                      <w:rFonts w:eastAsia="Times New Roman" w:cs="Times New Roman"/>
                      <w:b/>
                      <w:iCs/>
                    </w:rPr>
                  </w:pPr>
                  <w:r w:rsidRPr="008A08F6">
                    <w:rPr>
                      <w:rFonts w:eastAsia="Times New Roman" w:cs="Times New Roman"/>
                      <w:b/>
                      <w:i/>
                      <w:color w:val="ED7D31" w:themeColor="accent2"/>
                    </w:rPr>
                    <w:t>Collectivité</w:t>
                  </w:r>
                </w:p>
              </w:tc>
            </w:tr>
            <w:tr w:rsidR="00A23B21" w:rsidRPr="008A08F6" w14:paraId="70BED672" w14:textId="77777777" w:rsidTr="00A23B21">
              <w:trPr>
                <w:gridBefore w:val="1"/>
                <w:wBefore w:w="9" w:type="dxa"/>
                <w:trHeight w:val="943"/>
                <w:tblCellSpacing w:w="0" w:type="dxa"/>
              </w:trPr>
              <w:tc>
                <w:tcPr>
                  <w:tcW w:w="3831" w:type="dxa"/>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6AB71390" w14:textId="77777777" w:rsidR="00EC17C7" w:rsidRDefault="00EC17C7" w:rsidP="00EC17C7">
                  <w:pPr>
                    <w:spacing w:after="119"/>
                    <w:jc w:val="both"/>
                    <w:rPr>
                      <w:rFonts w:eastAsia="Times New Roman" w:cs="Arial"/>
                      <w:b/>
                    </w:rPr>
                  </w:pPr>
                </w:p>
                <w:p w14:paraId="0C766AA9" w14:textId="77777777" w:rsidR="00EC17C7" w:rsidRDefault="00EC17C7" w:rsidP="00EC17C7">
                  <w:pPr>
                    <w:spacing w:after="119"/>
                    <w:jc w:val="both"/>
                    <w:rPr>
                      <w:rFonts w:eastAsia="Times New Roman" w:cs="Arial"/>
                      <w:b/>
                    </w:rPr>
                  </w:pPr>
                  <w:r>
                    <w:rPr>
                      <w:rFonts w:eastAsia="Times New Roman" w:cs="Arial"/>
                      <w:b/>
                    </w:rPr>
                    <w:t>Aménagement des horaires de travail de l’agent</w:t>
                  </w:r>
                </w:p>
                <w:p w14:paraId="35E685B9" w14:textId="77777777" w:rsidR="00EC17C7" w:rsidRDefault="00EC17C7" w:rsidP="00EC17C7">
                  <w:pPr>
                    <w:spacing w:after="119"/>
                    <w:jc w:val="both"/>
                    <w:rPr>
                      <w:rFonts w:eastAsia="Times New Roman" w:cs="Arial"/>
                      <w:b/>
                    </w:rPr>
                  </w:pPr>
                </w:p>
                <w:p w14:paraId="67A4EA1D" w14:textId="77777777" w:rsidR="00EC17C7" w:rsidRDefault="00EC17C7" w:rsidP="00EC17C7">
                  <w:pPr>
                    <w:spacing w:after="119"/>
                    <w:jc w:val="both"/>
                    <w:rPr>
                      <w:rFonts w:eastAsia="Times New Roman" w:cs="Arial"/>
                      <w:b/>
                    </w:rPr>
                  </w:pPr>
                </w:p>
                <w:p w14:paraId="3CB6478E" w14:textId="77777777" w:rsidR="00EC17C7" w:rsidRDefault="00EC17C7" w:rsidP="00EC17C7">
                  <w:pPr>
                    <w:spacing w:after="119"/>
                    <w:jc w:val="both"/>
                    <w:rPr>
                      <w:rFonts w:eastAsia="Times New Roman" w:cs="Arial"/>
                      <w:b/>
                    </w:rPr>
                  </w:pPr>
                </w:p>
                <w:p w14:paraId="37E3F771" w14:textId="77777777" w:rsidR="00EC17C7" w:rsidRDefault="00EC17C7" w:rsidP="00EC17C7">
                  <w:pPr>
                    <w:spacing w:after="119"/>
                    <w:jc w:val="both"/>
                    <w:rPr>
                      <w:rFonts w:eastAsia="Times New Roman" w:cs="Arial"/>
                      <w:b/>
                      <w:bCs/>
                    </w:rPr>
                  </w:pPr>
                </w:p>
              </w:tc>
              <w:tc>
                <w:tcPr>
                  <w:tcW w:w="1844" w:type="dxa"/>
                  <w:tcBorders>
                    <w:top w:val="outset" w:sz="6" w:space="0" w:color="000080"/>
                    <w:left w:val="outset" w:sz="6" w:space="0" w:color="000080"/>
                    <w:bottom w:val="outset" w:sz="6" w:space="0" w:color="000080"/>
                    <w:right w:val="outset" w:sz="6" w:space="0" w:color="000080"/>
                  </w:tcBorders>
                  <w:vAlign w:val="center"/>
                </w:tcPr>
                <w:p w14:paraId="3F987042" w14:textId="77777777" w:rsidR="00EC17C7" w:rsidRDefault="00EC17C7" w:rsidP="00EC17C7">
                  <w:pPr>
                    <w:spacing w:after="119"/>
                    <w:jc w:val="both"/>
                    <w:rPr>
                      <w:rFonts w:eastAsia="Times New Roman" w:cs="Arial"/>
                    </w:rPr>
                  </w:pPr>
                </w:p>
                <w:p w14:paraId="56177562" w14:textId="77777777" w:rsidR="00EC17C7" w:rsidRDefault="00EC17C7" w:rsidP="00EC17C7">
                  <w:pPr>
                    <w:spacing w:after="119"/>
                    <w:jc w:val="both"/>
                    <w:rPr>
                      <w:rFonts w:eastAsia="Times New Roman" w:cs="Arial"/>
                    </w:rPr>
                  </w:pPr>
                  <w:r>
                    <w:rPr>
                      <w:rFonts w:eastAsia="Times New Roman" w:cs="Arial"/>
                    </w:rPr>
                    <w:t>D</w:t>
                  </w:r>
                  <w:r w:rsidRPr="00DE348D">
                    <w:rPr>
                      <w:rFonts w:eastAsia="Times New Roman" w:cs="Arial"/>
                    </w:rPr>
                    <w:t xml:space="preserve">ans la limite </w:t>
                  </w:r>
                  <w:r>
                    <w:rPr>
                      <w:rFonts w:eastAsia="Times New Roman" w:cs="Arial"/>
                    </w:rPr>
                    <w:t>maximale d’une heure par jour (en dehors des plages fixes)</w:t>
                  </w:r>
                </w:p>
                <w:p w14:paraId="2EB90599" w14:textId="68E9BD1F" w:rsidR="00EC17C7" w:rsidRPr="00DE348D" w:rsidRDefault="00EC17C7" w:rsidP="00EC17C7">
                  <w:pPr>
                    <w:spacing w:after="119"/>
                    <w:jc w:val="both"/>
                    <w:rPr>
                      <w:rFonts w:eastAsia="Times New Roman" w:cs="Arial"/>
                    </w:rPr>
                  </w:pPr>
                  <w:r w:rsidRPr="000D4C5A">
                    <w:rPr>
                      <w:rFonts w:eastAsia="Times New Roman" w:cs="Times New Roman"/>
                      <w:bCs/>
                      <w:i/>
                    </w:rPr>
                    <w:t>Autorisation accordée sur demande de l’agent et sur avis du médecin à partir du 3</w:t>
                  </w:r>
                  <w:r w:rsidRPr="000D4C5A">
                    <w:rPr>
                      <w:rFonts w:eastAsia="Times New Roman" w:cs="Times New Roman"/>
                      <w:bCs/>
                      <w:i/>
                      <w:vertAlign w:val="superscript"/>
                    </w:rPr>
                    <w:t>ème</w:t>
                  </w:r>
                  <w:r w:rsidRPr="000D4C5A">
                    <w:rPr>
                      <w:rFonts w:eastAsia="Times New Roman" w:cs="Times New Roman"/>
                      <w:bCs/>
                      <w:i/>
                    </w:rPr>
                    <w:t xml:space="preserve"> mois de grossesse compte tenu des nécessités des horaires du service</w:t>
                  </w:r>
                </w:p>
              </w:tc>
              <w:tc>
                <w:tcPr>
                  <w:tcW w:w="1848" w:type="dxa"/>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4CB9947C" w14:textId="77777777" w:rsidR="00EC17C7" w:rsidRPr="00EC17C7" w:rsidRDefault="00EC17C7" w:rsidP="00EC17C7">
                  <w:pPr>
                    <w:spacing w:before="0" w:beforeAutospacing="0" w:after="0"/>
                    <w:jc w:val="center"/>
                    <w:rPr>
                      <w:rFonts w:eastAsia="Times New Roman" w:cs="Times New Roman"/>
                      <w:b/>
                      <w:bCs/>
                      <w:i/>
                    </w:rPr>
                  </w:pPr>
                  <w:r w:rsidRPr="00EC17C7">
                    <w:rPr>
                      <w:rFonts w:eastAsia="Times New Roman" w:cs="Times New Roman"/>
                      <w:b/>
                      <w:bCs/>
                      <w:i/>
                    </w:rPr>
                    <w:t xml:space="preserve">Pour information </w:t>
                  </w:r>
                </w:p>
                <w:p w14:paraId="4C7C7969" w14:textId="77777777" w:rsidR="00EC17C7" w:rsidRDefault="00EC17C7" w:rsidP="00EC17C7">
                  <w:pPr>
                    <w:spacing w:before="0" w:beforeAutospacing="0" w:after="0"/>
                    <w:jc w:val="center"/>
                    <w:rPr>
                      <w:rFonts w:eastAsia="Times New Roman" w:cs="Times New Roman"/>
                      <w:i/>
                      <w:u w:val="single"/>
                    </w:rPr>
                  </w:pPr>
                </w:p>
                <w:p w14:paraId="0B18810C" w14:textId="068236C9" w:rsidR="00EC17C7" w:rsidRPr="00EC17C7" w:rsidRDefault="00EC17C7" w:rsidP="00EC17C7">
                  <w:pPr>
                    <w:spacing w:before="0" w:beforeAutospacing="0" w:after="0"/>
                    <w:jc w:val="center"/>
                    <w:rPr>
                      <w:rFonts w:eastAsia="Times New Roman" w:cs="Times New Roman"/>
                      <w:i/>
                    </w:rPr>
                  </w:pPr>
                  <w:r w:rsidRPr="00EC17C7">
                    <w:rPr>
                      <w:rFonts w:eastAsia="Times New Roman" w:cs="Times New Roman"/>
                      <w:i/>
                    </w:rPr>
                    <w:t>Circulaire DH/FH1/DASITS 3 n° 96-152 du 29 février 1996 </w:t>
                  </w:r>
                </w:p>
                <w:p w14:paraId="461B6141" w14:textId="77777777" w:rsidR="00EC17C7" w:rsidRPr="00E707C0" w:rsidRDefault="00EC17C7" w:rsidP="00EC17C7">
                  <w:pPr>
                    <w:spacing w:before="0" w:beforeAutospacing="0" w:after="0"/>
                    <w:jc w:val="center"/>
                    <w:rPr>
                      <w:rFonts w:eastAsia="Times New Roman" w:cs="Times New Roman"/>
                      <w:b/>
                      <w:bCs/>
                      <w:i/>
                      <w:u w:val="single"/>
                    </w:rPr>
                  </w:pPr>
                </w:p>
              </w:tc>
              <w:tc>
                <w:tcPr>
                  <w:tcW w:w="2381" w:type="dxa"/>
                  <w:tcBorders>
                    <w:top w:val="outset" w:sz="6" w:space="0" w:color="000080"/>
                    <w:left w:val="outset" w:sz="6" w:space="0" w:color="000080"/>
                    <w:bottom w:val="outset" w:sz="6" w:space="0" w:color="000080"/>
                    <w:right w:val="outset" w:sz="6" w:space="0" w:color="000080"/>
                  </w:tcBorders>
                  <w:vAlign w:val="center"/>
                </w:tcPr>
                <w:p w14:paraId="236EE7C9" w14:textId="3E969D9A" w:rsidR="00EC17C7" w:rsidRPr="000D4C5A" w:rsidRDefault="00EC17C7" w:rsidP="00EC17C7">
                  <w:pPr>
                    <w:spacing w:after="119"/>
                    <w:rPr>
                      <w:rFonts w:eastAsia="Times New Roman" w:cs="Times New Roman"/>
                      <w:bCs/>
                      <w:i/>
                    </w:rPr>
                  </w:pPr>
                </w:p>
              </w:tc>
            </w:tr>
            <w:tr w:rsidR="00A23B21" w:rsidRPr="00DE348D" w14:paraId="4C94381A" w14:textId="77777777" w:rsidTr="00A23B21">
              <w:trPr>
                <w:trHeight w:val="943"/>
                <w:tblCellSpacing w:w="0" w:type="dxa"/>
              </w:trPr>
              <w:tc>
                <w:tcPr>
                  <w:tcW w:w="3840" w:type="dxa"/>
                  <w:gridSpan w:val="2"/>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6435B7BE" w14:textId="77777777" w:rsidR="00EC17C7" w:rsidRDefault="00EC17C7" w:rsidP="00EC17C7">
                  <w:pPr>
                    <w:spacing w:after="119"/>
                    <w:rPr>
                      <w:rFonts w:eastAsia="Times New Roman" w:cs="Arial"/>
                      <w:b/>
                      <w:bCs/>
                    </w:rPr>
                  </w:pPr>
                  <w:r>
                    <w:rPr>
                      <w:rFonts w:eastAsia="Times New Roman" w:cs="Arial"/>
                      <w:b/>
                    </w:rPr>
                    <w:t>Examens médicaux obligatoires : 7 prénataux et 1 postnatal</w:t>
                  </w:r>
                </w:p>
              </w:tc>
              <w:tc>
                <w:tcPr>
                  <w:tcW w:w="1844" w:type="dxa"/>
                  <w:tcBorders>
                    <w:top w:val="outset" w:sz="6" w:space="0" w:color="000080"/>
                    <w:left w:val="outset" w:sz="6" w:space="0" w:color="000080"/>
                    <w:bottom w:val="outset" w:sz="6" w:space="0" w:color="000080"/>
                    <w:right w:val="outset" w:sz="6" w:space="0" w:color="000080"/>
                  </w:tcBorders>
                  <w:vAlign w:val="center"/>
                </w:tcPr>
                <w:p w14:paraId="7BD6D640" w14:textId="77777777" w:rsidR="00EC17C7" w:rsidRDefault="00EC17C7" w:rsidP="00EC17C7">
                  <w:pPr>
                    <w:spacing w:after="119"/>
                    <w:jc w:val="both"/>
                    <w:rPr>
                      <w:rFonts w:eastAsia="Times New Roman" w:cs="Arial"/>
                      <w:b/>
                      <w:bCs/>
                    </w:rPr>
                  </w:pPr>
                  <w:r>
                    <w:rPr>
                      <w:rFonts w:eastAsia="Times New Roman" w:cstheme="minorHAnsi"/>
                    </w:rPr>
                    <w:t>Durée de l’examen</w:t>
                  </w:r>
                </w:p>
              </w:tc>
              <w:tc>
                <w:tcPr>
                  <w:tcW w:w="1848" w:type="dxa"/>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38A495F2" w14:textId="00249123" w:rsidR="00EC17C7" w:rsidRPr="00EC17C7" w:rsidRDefault="00EC17C7" w:rsidP="00EC17C7">
                  <w:pPr>
                    <w:spacing w:before="0" w:beforeAutospacing="0" w:after="0"/>
                    <w:jc w:val="center"/>
                    <w:rPr>
                      <w:rFonts w:eastAsia="Times New Roman" w:cs="Times New Roman"/>
                      <w:b/>
                      <w:bCs/>
                      <w:i/>
                    </w:rPr>
                  </w:pPr>
                  <w:r w:rsidRPr="00EC17C7">
                    <w:rPr>
                      <w:rFonts w:eastAsia="Times New Roman" w:cs="Times New Roman"/>
                      <w:b/>
                      <w:bCs/>
                      <w:i/>
                    </w:rPr>
                    <w:t>JOURS ACCORDES DE DROIT</w:t>
                  </w:r>
                </w:p>
                <w:p w14:paraId="691F6B19" w14:textId="77777777" w:rsidR="00EC17C7" w:rsidRDefault="00EC17C7" w:rsidP="00EC17C7">
                  <w:pPr>
                    <w:spacing w:before="0" w:beforeAutospacing="0" w:after="0"/>
                    <w:jc w:val="center"/>
                    <w:rPr>
                      <w:rFonts w:eastAsia="Times New Roman" w:cs="Times New Roman"/>
                      <w:i/>
                      <w:u w:val="single"/>
                    </w:rPr>
                  </w:pPr>
                </w:p>
                <w:p w14:paraId="7BE65A78" w14:textId="1D1927FA" w:rsidR="00EC17C7" w:rsidRPr="00EC17C7" w:rsidRDefault="00EC17C7" w:rsidP="00EC17C7">
                  <w:pPr>
                    <w:spacing w:before="0" w:beforeAutospacing="0" w:after="0"/>
                    <w:jc w:val="center"/>
                    <w:rPr>
                      <w:rFonts w:eastAsia="Times New Roman" w:cs="Times New Roman"/>
                      <w:iCs/>
                    </w:rPr>
                  </w:pPr>
                  <w:r w:rsidRPr="00EC17C7">
                    <w:rPr>
                      <w:rFonts w:eastAsia="Times New Roman" w:cs="Times New Roman"/>
                      <w:iCs/>
                    </w:rPr>
                    <w:t>Circulaire DH/FH1/DASITS 3 n° 96-152 du 29 février 1996 </w:t>
                  </w:r>
                </w:p>
                <w:p w14:paraId="4F29AC4C" w14:textId="77777777" w:rsidR="00EC17C7" w:rsidRPr="00DE348D" w:rsidRDefault="00EC17C7" w:rsidP="00EC17C7">
                  <w:pPr>
                    <w:spacing w:before="0" w:beforeAutospacing="0" w:after="0"/>
                    <w:jc w:val="center"/>
                    <w:rPr>
                      <w:rFonts w:eastAsia="Times New Roman" w:cs="Times New Roman"/>
                      <w:i/>
                      <w:highlight w:val="yellow"/>
                      <w:u w:val="single"/>
                    </w:rPr>
                  </w:pPr>
                </w:p>
              </w:tc>
              <w:tc>
                <w:tcPr>
                  <w:tcW w:w="2381" w:type="dxa"/>
                  <w:tcBorders>
                    <w:top w:val="outset" w:sz="6" w:space="0" w:color="000080"/>
                    <w:left w:val="outset" w:sz="6" w:space="0" w:color="000080"/>
                    <w:bottom w:val="outset" w:sz="6" w:space="0" w:color="000080"/>
                    <w:right w:val="outset" w:sz="6" w:space="0" w:color="000080"/>
                  </w:tcBorders>
                  <w:vAlign w:val="center"/>
                </w:tcPr>
                <w:p w14:paraId="0CC3BF72" w14:textId="0782F0BD" w:rsidR="00EC17C7" w:rsidRPr="000D4C5A" w:rsidRDefault="00EC17C7" w:rsidP="00EC17C7">
                  <w:pPr>
                    <w:spacing w:after="119"/>
                    <w:rPr>
                      <w:rFonts w:eastAsia="Times New Roman" w:cs="Times New Roman"/>
                      <w:b/>
                      <w:i/>
                    </w:rPr>
                  </w:pPr>
                </w:p>
              </w:tc>
            </w:tr>
            <w:tr w:rsidR="00A23B21" w:rsidRPr="00DE348D" w14:paraId="659EEAB0" w14:textId="77777777" w:rsidTr="00A23B21">
              <w:trPr>
                <w:trHeight w:val="943"/>
                <w:tblCellSpacing w:w="0" w:type="dxa"/>
              </w:trPr>
              <w:tc>
                <w:tcPr>
                  <w:tcW w:w="3840" w:type="dxa"/>
                  <w:gridSpan w:val="2"/>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6D39266B" w14:textId="77777777" w:rsidR="00EC17C7" w:rsidRDefault="00EC17C7" w:rsidP="00EC17C7">
                  <w:pPr>
                    <w:spacing w:after="119"/>
                    <w:rPr>
                      <w:rFonts w:eastAsia="Times New Roman" w:cs="Arial"/>
                      <w:b/>
                      <w:bCs/>
                    </w:rPr>
                  </w:pPr>
                  <w:r>
                    <w:rPr>
                      <w:rFonts w:eastAsia="Times New Roman" w:cs="Arial"/>
                      <w:b/>
                    </w:rPr>
                    <w:t>Séances préparatoires à l’accouchement</w:t>
                  </w:r>
                </w:p>
              </w:tc>
              <w:tc>
                <w:tcPr>
                  <w:tcW w:w="1844" w:type="dxa"/>
                  <w:tcBorders>
                    <w:top w:val="outset" w:sz="6" w:space="0" w:color="000080"/>
                    <w:left w:val="outset" w:sz="6" w:space="0" w:color="000080"/>
                    <w:bottom w:val="outset" w:sz="6" w:space="0" w:color="000080"/>
                    <w:right w:val="outset" w:sz="6" w:space="0" w:color="000080"/>
                  </w:tcBorders>
                  <w:vAlign w:val="center"/>
                </w:tcPr>
                <w:p w14:paraId="7E675E5B" w14:textId="77777777" w:rsidR="00EC17C7" w:rsidRDefault="00EC17C7" w:rsidP="00EC17C7">
                  <w:pPr>
                    <w:spacing w:after="119"/>
                    <w:jc w:val="both"/>
                    <w:rPr>
                      <w:rFonts w:eastAsia="Times New Roman" w:cstheme="minorHAnsi"/>
                    </w:rPr>
                  </w:pPr>
                  <w:r>
                    <w:rPr>
                      <w:rFonts w:eastAsia="Times New Roman" w:cstheme="minorHAnsi"/>
                    </w:rPr>
                    <w:t>Durées des séances</w:t>
                  </w:r>
                </w:p>
                <w:p w14:paraId="4483C311" w14:textId="5E9BD612" w:rsidR="00EC17C7" w:rsidRDefault="00EC17C7" w:rsidP="00EC17C7">
                  <w:pPr>
                    <w:spacing w:after="119"/>
                    <w:jc w:val="both"/>
                    <w:rPr>
                      <w:rFonts w:eastAsia="Times New Roman" w:cs="Arial"/>
                      <w:b/>
                      <w:bCs/>
                    </w:rPr>
                  </w:pPr>
                  <w:r w:rsidRPr="00212091">
                    <w:rPr>
                      <w:rFonts w:eastAsia="Times New Roman" w:cs="Times New Roman"/>
                      <w:bCs/>
                      <w:i/>
                    </w:rPr>
                    <w:t xml:space="preserve">Autorisation susceptible d’être accordée sur avis du </w:t>
                  </w:r>
                  <w:r w:rsidRPr="00212091">
                    <w:rPr>
                      <w:rFonts w:eastAsia="Times New Roman" w:cs="Times New Roman"/>
                      <w:bCs/>
                      <w:i/>
                    </w:rPr>
                    <w:lastRenderedPageBreak/>
                    <w:t>médecin du travail au vu des pièces justificatives</w:t>
                  </w:r>
                </w:p>
              </w:tc>
              <w:tc>
                <w:tcPr>
                  <w:tcW w:w="1848" w:type="dxa"/>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1BB37235" w14:textId="4B538772" w:rsidR="008F6080" w:rsidRPr="00EC17C7" w:rsidRDefault="008F6080" w:rsidP="008F6080">
                  <w:pPr>
                    <w:spacing w:before="0" w:beforeAutospacing="0" w:after="0"/>
                    <w:jc w:val="center"/>
                    <w:rPr>
                      <w:rFonts w:eastAsia="Times New Roman" w:cs="Times New Roman"/>
                      <w:b/>
                      <w:bCs/>
                      <w:i/>
                    </w:rPr>
                  </w:pPr>
                  <w:r w:rsidRPr="00EC17C7">
                    <w:rPr>
                      <w:rFonts w:eastAsia="Times New Roman" w:cs="Times New Roman"/>
                      <w:b/>
                      <w:bCs/>
                      <w:i/>
                    </w:rPr>
                    <w:lastRenderedPageBreak/>
                    <w:t xml:space="preserve">Pour information </w:t>
                  </w:r>
                </w:p>
                <w:p w14:paraId="0184CA6E" w14:textId="77777777" w:rsidR="008F6080" w:rsidRDefault="008F6080" w:rsidP="008F6080">
                  <w:pPr>
                    <w:spacing w:before="0" w:beforeAutospacing="0" w:after="0"/>
                    <w:rPr>
                      <w:rFonts w:eastAsia="Times New Roman" w:cs="Times New Roman"/>
                      <w:i/>
                      <w:u w:val="single"/>
                    </w:rPr>
                  </w:pPr>
                </w:p>
                <w:p w14:paraId="0DDF481C" w14:textId="5E94F4AD" w:rsidR="00EC17C7" w:rsidRPr="00EC17C7" w:rsidRDefault="008F6080" w:rsidP="00EC17C7">
                  <w:pPr>
                    <w:spacing w:before="0" w:beforeAutospacing="0" w:after="0"/>
                    <w:jc w:val="center"/>
                    <w:rPr>
                      <w:rFonts w:eastAsia="Times New Roman" w:cs="Times New Roman"/>
                      <w:i/>
                    </w:rPr>
                  </w:pPr>
                  <w:r>
                    <w:rPr>
                      <w:rFonts w:eastAsia="Times New Roman" w:cs="Times New Roman"/>
                      <w:i/>
                    </w:rPr>
                    <w:t>Circ</w:t>
                  </w:r>
                  <w:r w:rsidR="00EC17C7" w:rsidRPr="00EC17C7">
                    <w:rPr>
                      <w:rFonts w:eastAsia="Times New Roman" w:cs="Times New Roman"/>
                      <w:i/>
                    </w:rPr>
                    <w:t>ulaire DH/FH1/DASITS 3 n° 96-152 du 29 février 1996 </w:t>
                  </w:r>
                </w:p>
                <w:p w14:paraId="49DE00FC" w14:textId="77777777" w:rsidR="00EC17C7" w:rsidRPr="00EC17C7" w:rsidRDefault="00EC17C7" w:rsidP="00EC17C7">
                  <w:pPr>
                    <w:spacing w:before="0" w:beforeAutospacing="0" w:after="0"/>
                    <w:jc w:val="center"/>
                    <w:rPr>
                      <w:rFonts w:eastAsia="Times New Roman" w:cs="Times New Roman"/>
                      <w:i/>
                      <w:highlight w:val="yellow"/>
                    </w:rPr>
                  </w:pPr>
                </w:p>
              </w:tc>
              <w:tc>
                <w:tcPr>
                  <w:tcW w:w="2381" w:type="dxa"/>
                  <w:tcBorders>
                    <w:top w:val="outset" w:sz="6" w:space="0" w:color="000080"/>
                    <w:left w:val="outset" w:sz="6" w:space="0" w:color="000080"/>
                    <w:bottom w:val="outset" w:sz="6" w:space="0" w:color="000080"/>
                    <w:right w:val="outset" w:sz="6" w:space="0" w:color="000080"/>
                  </w:tcBorders>
                  <w:vAlign w:val="center"/>
                </w:tcPr>
                <w:p w14:paraId="64D8A0D5" w14:textId="1B706B0D" w:rsidR="00EC17C7" w:rsidRPr="000D4C5A" w:rsidRDefault="00EC17C7" w:rsidP="00EC17C7">
                  <w:pPr>
                    <w:spacing w:after="119"/>
                    <w:rPr>
                      <w:rFonts w:eastAsia="Times New Roman" w:cs="Times New Roman"/>
                      <w:b/>
                      <w:i/>
                    </w:rPr>
                  </w:pPr>
                </w:p>
              </w:tc>
            </w:tr>
            <w:tr w:rsidR="00A23B21" w:rsidRPr="00DE348D" w14:paraId="6FE0FFD3" w14:textId="77777777" w:rsidTr="00A23B21">
              <w:trPr>
                <w:trHeight w:val="943"/>
                <w:tblCellSpacing w:w="0" w:type="dxa"/>
              </w:trPr>
              <w:tc>
                <w:tcPr>
                  <w:tcW w:w="3840" w:type="dxa"/>
                  <w:gridSpan w:val="2"/>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1C9E3D94" w14:textId="77777777" w:rsidR="00EC17C7" w:rsidRDefault="00EC17C7" w:rsidP="00EC17C7">
                  <w:pPr>
                    <w:spacing w:after="119"/>
                    <w:rPr>
                      <w:rFonts w:eastAsia="Times New Roman" w:cs="Arial"/>
                      <w:b/>
                      <w:bCs/>
                    </w:rPr>
                  </w:pPr>
                  <w:r>
                    <w:rPr>
                      <w:rFonts w:eastAsia="Times New Roman" w:cs="Arial"/>
                      <w:b/>
                    </w:rPr>
                    <w:t>Allaitement</w:t>
                  </w:r>
                </w:p>
              </w:tc>
              <w:tc>
                <w:tcPr>
                  <w:tcW w:w="1844" w:type="dxa"/>
                  <w:tcBorders>
                    <w:top w:val="outset" w:sz="6" w:space="0" w:color="000080"/>
                    <w:left w:val="outset" w:sz="6" w:space="0" w:color="000080"/>
                    <w:bottom w:val="outset" w:sz="6" w:space="0" w:color="000080"/>
                    <w:right w:val="outset" w:sz="6" w:space="0" w:color="000080"/>
                  </w:tcBorders>
                  <w:vAlign w:val="center"/>
                </w:tcPr>
                <w:p w14:paraId="7DAD0FDC" w14:textId="77777777" w:rsidR="00EC17C7" w:rsidRDefault="00EC17C7" w:rsidP="00EC17C7">
                  <w:pPr>
                    <w:spacing w:after="119"/>
                    <w:jc w:val="both"/>
                    <w:rPr>
                      <w:rFonts w:eastAsia="Times New Roman" w:cs="Arial"/>
                      <w:b/>
                      <w:bCs/>
                    </w:rPr>
                  </w:pPr>
                  <w:r>
                    <w:rPr>
                      <w:rFonts w:eastAsia="Times New Roman" w:cstheme="minorHAnsi"/>
                    </w:rPr>
                    <w:t>Dans la limite d’une heure par jour fractionnable en 2 fois 30 minutes</w:t>
                  </w:r>
                </w:p>
              </w:tc>
              <w:tc>
                <w:tcPr>
                  <w:tcW w:w="1848" w:type="dxa"/>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7346547E" w14:textId="77777777" w:rsidR="00EC17C7" w:rsidRPr="00EC17C7" w:rsidRDefault="00EC17C7" w:rsidP="00EC17C7">
                  <w:pPr>
                    <w:spacing w:before="0" w:beforeAutospacing="0" w:after="0"/>
                    <w:jc w:val="center"/>
                    <w:rPr>
                      <w:rFonts w:eastAsia="Times New Roman" w:cs="Times New Roman"/>
                      <w:i/>
                    </w:rPr>
                  </w:pPr>
                  <w:r w:rsidRPr="00EC17C7">
                    <w:rPr>
                      <w:rFonts w:eastAsia="Times New Roman" w:cs="Times New Roman"/>
                      <w:i/>
                    </w:rPr>
                    <w:t>Circulaire DH/FH1/DASITS 3 n° 96-152 du 29 février 1996 </w:t>
                  </w:r>
                </w:p>
                <w:p w14:paraId="6C24636D" w14:textId="77777777" w:rsidR="00EC17C7" w:rsidRPr="00EC17C7" w:rsidRDefault="00EC17C7" w:rsidP="00EC17C7">
                  <w:pPr>
                    <w:spacing w:before="0" w:beforeAutospacing="0" w:after="0"/>
                    <w:jc w:val="center"/>
                    <w:rPr>
                      <w:rFonts w:eastAsia="Times New Roman" w:cs="Times New Roman"/>
                      <w:i/>
                      <w:highlight w:val="yellow"/>
                    </w:rPr>
                  </w:pPr>
                </w:p>
              </w:tc>
              <w:tc>
                <w:tcPr>
                  <w:tcW w:w="2381" w:type="dxa"/>
                  <w:tcBorders>
                    <w:top w:val="outset" w:sz="6" w:space="0" w:color="000080"/>
                    <w:left w:val="outset" w:sz="6" w:space="0" w:color="000080"/>
                    <w:bottom w:val="outset" w:sz="6" w:space="0" w:color="000080"/>
                    <w:right w:val="outset" w:sz="6" w:space="0" w:color="000080"/>
                  </w:tcBorders>
                  <w:vAlign w:val="center"/>
                </w:tcPr>
                <w:p w14:paraId="4B073DF7" w14:textId="42C78486" w:rsidR="00EC17C7" w:rsidRPr="000D4C5A" w:rsidRDefault="00EC17C7" w:rsidP="00EC17C7">
                  <w:pPr>
                    <w:spacing w:after="119"/>
                    <w:rPr>
                      <w:rFonts w:eastAsia="Times New Roman" w:cs="Times New Roman"/>
                      <w:b/>
                      <w:i/>
                    </w:rPr>
                  </w:pPr>
                </w:p>
              </w:tc>
            </w:tr>
            <w:tr w:rsidR="00A23B21" w:rsidRPr="00DE348D" w14:paraId="46CABCAA" w14:textId="77777777" w:rsidTr="00A23B21">
              <w:trPr>
                <w:trHeight w:val="943"/>
                <w:tblCellSpacing w:w="0" w:type="dxa"/>
              </w:trPr>
              <w:tc>
                <w:tcPr>
                  <w:tcW w:w="3840" w:type="dxa"/>
                  <w:gridSpan w:val="2"/>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25C32C5A" w14:textId="77777777" w:rsidR="00EC17C7" w:rsidRDefault="00EC17C7" w:rsidP="00EC17C7">
                  <w:pPr>
                    <w:spacing w:after="119"/>
                    <w:rPr>
                      <w:rFonts w:eastAsia="Times New Roman" w:cs="Arial"/>
                      <w:b/>
                      <w:bCs/>
                    </w:rPr>
                  </w:pPr>
                  <w:r>
                    <w:rPr>
                      <w:rFonts w:eastAsia="Times New Roman" w:cs="Arial"/>
                      <w:b/>
                    </w:rPr>
                    <w:t>Actes médicaux nécessaires à une assistance médicale à la procréation (PMA)</w:t>
                  </w:r>
                </w:p>
              </w:tc>
              <w:tc>
                <w:tcPr>
                  <w:tcW w:w="1844" w:type="dxa"/>
                  <w:tcBorders>
                    <w:top w:val="outset" w:sz="6" w:space="0" w:color="000080"/>
                    <w:left w:val="outset" w:sz="6" w:space="0" w:color="000080"/>
                    <w:bottom w:val="outset" w:sz="6" w:space="0" w:color="000080"/>
                    <w:right w:val="outset" w:sz="6" w:space="0" w:color="000080"/>
                  </w:tcBorders>
                  <w:vAlign w:val="center"/>
                </w:tcPr>
                <w:p w14:paraId="38080004" w14:textId="77777777" w:rsidR="00EC17C7" w:rsidRDefault="00EC17C7" w:rsidP="00EC17C7">
                  <w:pPr>
                    <w:spacing w:after="119"/>
                    <w:jc w:val="both"/>
                    <w:rPr>
                      <w:rFonts w:eastAsia="Times New Roman" w:cstheme="minorHAnsi"/>
                    </w:rPr>
                  </w:pPr>
                  <w:r>
                    <w:rPr>
                      <w:rFonts w:eastAsia="Times New Roman" w:cstheme="minorHAnsi"/>
                    </w:rPr>
                    <w:t>Durée des actes médicaux</w:t>
                  </w:r>
                </w:p>
                <w:p w14:paraId="4B894559" w14:textId="25F55F10" w:rsidR="00EC17C7" w:rsidRDefault="00EC17C7" w:rsidP="00EC17C7">
                  <w:pPr>
                    <w:spacing w:after="119"/>
                    <w:jc w:val="both"/>
                    <w:rPr>
                      <w:rFonts w:eastAsia="Times New Roman" w:cs="Arial"/>
                      <w:b/>
                      <w:bCs/>
                    </w:rPr>
                  </w:pPr>
                  <w:r w:rsidRPr="000D4C5A">
                    <w:rPr>
                      <w:rFonts w:eastAsia="Times New Roman" w:cs="Times New Roman"/>
                      <w:bCs/>
                      <w:i/>
                    </w:rPr>
                    <w:t>Autorisation accordée sous réserve des nécessités de service sur présentation d</w:t>
                  </w:r>
                  <w:r>
                    <w:rPr>
                      <w:rFonts w:eastAsia="Times New Roman" w:cs="Times New Roman"/>
                      <w:bCs/>
                      <w:i/>
                    </w:rPr>
                    <w:t>’un</w:t>
                  </w:r>
                  <w:r w:rsidRPr="000D4C5A">
                    <w:rPr>
                      <w:rFonts w:eastAsia="Times New Roman" w:cs="Times New Roman"/>
                      <w:bCs/>
                      <w:i/>
                    </w:rPr>
                    <w:t xml:space="preserve"> justificatif</w:t>
                  </w:r>
                </w:p>
              </w:tc>
              <w:tc>
                <w:tcPr>
                  <w:tcW w:w="1848" w:type="dxa"/>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6C363A33" w14:textId="47DE0FEA" w:rsidR="00EC17C7" w:rsidRPr="00EC17C7" w:rsidRDefault="00EC17C7" w:rsidP="00EC17C7">
                  <w:pPr>
                    <w:spacing w:before="0" w:beforeAutospacing="0" w:after="0"/>
                    <w:jc w:val="center"/>
                    <w:rPr>
                      <w:rFonts w:eastAsia="Times New Roman" w:cs="Times New Roman"/>
                      <w:i/>
                      <w:highlight w:val="yellow"/>
                    </w:rPr>
                  </w:pPr>
                  <w:r w:rsidRPr="00EC17C7">
                    <w:rPr>
                      <w:rFonts w:eastAsia="Times New Roman" w:cs="Times New Roman"/>
                      <w:i/>
                    </w:rPr>
                    <w:t xml:space="preserve">Circulaire </w:t>
                  </w:r>
                  <w:r w:rsidR="00C74112">
                    <w:rPr>
                      <w:rFonts w:eastAsia="Times New Roman" w:cs="Times New Roman"/>
                      <w:i/>
                    </w:rPr>
                    <w:t xml:space="preserve">du </w:t>
                  </w:r>
                  <w:r w:rsidRPr="00EC17C7">
                    <w:rPr>
                      <w:rFonts w:eastAsia="Times New Roman" w:cs="Times New Roman"/>
                      <w:i/>
                    </w:rPr>
                    <w:t>24 mars 2017</w:t>
                  </w:r>
                </w:p>
              </w:tc>
              <w:tc>
                <w:tcPr>
                  <w:tcW w:w="2381" w:type="dxa"/>
                  <w:tcBorders>
                    <w:top w:val="outset" w:sz="6" w:space="0" w:color="000080"/>
                    <w:left w:val="outset" w:sz="6" w:space="0" w:color="000080"/>
                    <w:bottom w:val="outset" w:sz="6" w:space="0" w:color="000080"/>
                    <w:right w:val="outset" w:sz="6" w:space="0" w:color="000080"/>
                  </w:tcBorders>
                  <w:vAlign w:val="center"/>
                </w:tcPr>
                <w:p w14:paraId="7763B2AE" w14:textId="514CB8D6" w:rsidR="00EC17C7" w:rsidRPr="000D4C5A" w:rsidRDefault="00EC17C7" w:rsidP="00EC17C7">
                  <w:pPr>
                    <w:spacing w:after="119"/>
                    <w:rPr>
                      <w:rFonts w:eastAsia="Times New Roman" w:cs="Times New Roman"/>
                      <w:b/>
                      <w:i/>
                    </w:rPr>
                  </w:pPr>
                </w:p>
              </w:tc>
            </w:tr>
          </w:tbl>
          <w:p w14:paraId="0E80EB8C" w14:textId="77777777" w:rsidR="00C74112" w:rsidRDefault="00C74112" w:rsidP="00C74112">
            <w:pPr>
              <w:pStyle w:val="En-tte"/>
              <w:tabs>
                <w:tab w:val="clear" w:pos="4536"/>
                <w:tab w:val="clear" w:pos="9072"/>
              </w:tabs>
              <w:spacing w:before="0" w:beforeAutospacing="0"/>
              <w:jc w:val="both"/>
              <w:rPr>
                <w:b/>
                <w:bCs/>
              </w:rPr>
            </w:pPr>
          </w:p>
          <w:p w14:paraId="5C65A7F7" w14:textId="77777777" w:rsidR="00C74112" w:rsidRDefault="00C74112" w:rsidP="00C74112">
            <w:pPr>
              <w:pStyle w:val="En-tte"/>
              <w:tabs>
                <w:tab w:val="clear" w:pos="4536"/>
                <w:tab w:val="clear" w:pos="9072"/>
              </w:tabs>
              <w:spacing w:before="0" w:beforeAutospacing="0"/>
              <w:jc w:val="both"/>
              <w:rPr>
                <w:b/>
                <w:bCs/>
              </w:rPr>
            </w:pPr>
          </w:p>
          <w:p w14:paraId="1996098D" w14:textId="0D5D77C1" w:rsidR="00C74112" w:rsidRDefault="00C74112" w:rsidP="00C74112">
            <w:pPr>
              <w:pStyle w:val="En-tte"/>
              <w:numPr>
                <w:ilvl w:val="0"/>
                <w:numId w:val="14"/>
              </w:numPr>
              <w:tabs>
                <w:tab w:val="clear" w:pos="4536"/>
                <w:tab w:val="clear" w:pos="9072"/>
              </w:tabs>
              <w:spacing w:before="0" w:beforeAutospacing="0"/>
              <w:jc w:val="both"/>
              <w:rPr>
                <w:b/>
                <w:bCs/>
              </w:rPr>
            </w:pPr>
            <w:r w:rsidRPr="009C2D4E">
              <w:rPr>
                <w:b/>
                <w:bCs/>
              </w:rPr>
              <w:t xml:space="preserve">Autorisations spéciales d’absence liées à </w:t>
            </w:r>
            <w:r>
              <w:rPr>
                <w:b/>
                <w:bCs/>
              </w:rPr>
              <w:t>des événements de la vie courante et professionnelle :</w:t>
            </w:r>
          </w:p>
          <w:p w14:paraId="16F9885C" w14:textId="77777777" w:rsidR="00C74112" w:rsidRDefault="00C74112" w:rsidP="00C74112">
            <w:pPr>
              <w:pStyle w:val="En-tte"/>
              <w:tabs>
                <w:tab w:val="clear" w:pos="4536"/>
                <w:tab w:val="clear" w:pos="9072"/>
              </w:tabs>
              <w:spacing w:before="0" w:beforeAutospacing="0"/>
              <w:ind w:left="720"/>
              <w:jc w:val="both"/>
              <w:rPr>
                <w:b/>
                <w:bCs/>
              </w:rPr>
            </w:pPr>
          </w:p>
          <w:tbl>
            <w:tblPr>
              <w:tblW w:w="9875" w:type="dxa"/>
              <w:tblCellSpacing w:w="0" w:type="dxa"/>
              <w:tblBorders>
                <w:top w:val="outset" w:sz="6" w:space="0" w:color="000080"/>
                <w:left w:val="outset" w:sz="6" w:space="0" w:color="000080"/>
                <w:bottom w:val="outset" w:sz="6" w:space="0" w:color="000080"/>
                <w:right w:val="outset" w:sz="6" w:space="0" w:color="000080"/>
              </w:tblBorders>
              <w:tblLayout w:type="fixed"/>
              <w:tblCellMar>
                <w:top w:w="75" w:type="dxa"/>
                <w:left w:w="75" w:type="dxa"/>
                <w:bottom w:w="75" w:type="dxa"/>
                <w:right w:w="75" w:type="dxa"/>
              </w:tblCellMar>
              <w:tblLook w:val="04A0" w:firstRow="1" w:lastRow="0" w:firstColumn="1" w:lastColumn="0" w:noHBand="0" w:noVBand="1"/>
            </w:tblPr>
            <w:tblGrid>
              <w:gridCol w:w="3699"/>
              <w:gridCol w:w="1985"/>
              <w:gridCol w:w="1843"/>
              <w:gridCol w:w="2348"/>
            </w:tblGrid>
            <w:tr w:rsidR="00C74112" w:rsidRPr="00DE348D" w14:paraId="1D14CFE7" w14:textId="77777777" w:rsidTr="00F35B1A">
              <w:trPr>
                <w:trHeight w:val="226"/>
                <w:tblCellSpacing w:w="0" w:type="dxa"/>
              </w:trPr>
              <w:tc>
                <w:tcPr>
                  <w:tcW w:w="1873"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hideMark/>
                </w:tcPr>
                <w:p w14:paraId="1DC3120B" w14:textId="7A99DE63" w:rsidR="00C74112" w:rsidRPr="008A08F6" w:rsidRDefault="00C74112" w:rsidP="00C74112">
                  <w:pPr>
                    <w:spacing w:after="119"/>
                    <w:jc w:val="center"/>
                    <w:rPr>
                      <w:rFonts w:eastAsia="Times New Roman" w:cs="Times New Roman"/>
                    </w:rPr>
                  </w:pPr>
                  <w:r>
                    <w:rPr>
                      <w:rFonts w:eastAsia="Times New Roman" w:cs="Arial"/>
                      <w:b/>
                      <w:bCs/>
                    </w:rPr>
                    <w:t>OBJET</w:t>
                  </w:r>
                </w:p>
              </w:tc>
              <w:tc>
                <w:tcPr>
                  <w:tcW w:w="1005"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hideMark/>
                </w:tcPr>
                <w:p w14:paraId="61E7EB70" w14:textId="77777777" w:rsidR="00C74112" w:rsidRPr="008A08F6" w:rsidRDefault="00C74112" w:rsidP="00C74112">
                  <w:pPr>
                    <w:spacing w:after="119"/>
                    <w:jc w:val="center"/>
                    <w:rPr>
                      <w:rFonts w:eastAsia="Times New Roman" w:cs="Arial"/>
                      <w:b/>
                      <w:bCs/>
                    </w:rPr>
                  </w:pPr>
                  <w:r w:rsidRPr="008A08F6">
                    <w:rPr>
                      <w:rFonts w:eastAsia="Times New Roman" w:cs="Arial"/>
                      <w:b/>
                      <w:bCs/>
                    </w:rPr>
                    <w:t xml:space="preserve">Propositions du </w:t>
                  </w:r>
                  <w:r>
                    <w:rPr>
                      <w:rFonts w:eastAsia="Times New Roman" w:cs="Arial"/>
                      <w:b/>
                      <w:bCs/>
                    </w:rPr>
                    <w:t>CDG29</w:t>
                  </w:r>
                </w:p>
                <w:p w14:paraId="60EA4B88" w14:textId="19400BF2" w:rsidR="00C74112" w:rsidRPr="00C74112" w:rsidRDefault="00C74112" w:rsidP="00C74112">
                  <w:pPr>
                    <w:spacing w:after="119"/>
                    <w:jc w:val="center"/>
                    <w:rPr>
                      <w:rFonts w:eastAsia="Times New Roman" w:cs="Arial"/>
                      <w:b/>
                      <w:bCs/>
                    </w:rPr>
                  </w:pPr>
                  <w:r w:rsidRPr="008A08F6">
                    <w:rPr>
                      <w:rFonts w:eastAsia="Times New Roman" w:cs="Arial"/>
                      <w:b/>
                      <w:bCs/>
                    </w:rPr>
                    <w:t>Nb de jours par évènement</w:t>
                  </w:r>
                </w:p>
              </w:tc>
              <w:tc>
                <w:tcPr>
                  <w:tcW w:w="933" w:type="pct"/>
                  <w:tcBorders>
                    <w:top w:val="outset" w:sz="6" w:space="0" w:color="000080"/>
                    <w:left w:val="outset" w:sz="6" w:space="0" w:color="000080"/>
                    <w:bottom w:val="outset" w:sz="6" w:space="0" w:color="000080"/>
                    <w:right w:val="outset" w:sz="6" w:space="0" w:color="000080"/>
                  </w:tcBorders>
                  <w:shd w:val="clear" w:color="auto" w:fill="ED7D31" w:themeFill="accent2"/>
                  <w:vAlign w:val="center"/>
                  <w:hideMark/>
                </w:tcPr>
                <w:p w14:paraId="176096A5" w14:textId="77777777" w:rsidR="00C74112" w:rsidRPr="00DE348D" w:rsidRDefault="00C74112" w:rsidP="00C74112">
                  <w:pPr>
                    <w:spacing w:before="0" w:beforeAutospacing="0" w:after="0"/>
                    <w:jc w:val="center"/>
                    <w:rPr>
                      <w:rFonts w:eastAsia="Times New Roman" w:cs="Times New Roman"/>
                      <w:i/>
                      <w:highlight w:val="yellow"/>
                      <w:u w:val="single"/>
                    </w:rPr>
                  </w:pPr>
                </w:p>
              </w:tc>
              <w:tc>
                <w:tcPr>
                  <w:tcW w:w="1189"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6F80038B" w14:textId="4C1405F6" w:rsidR="00C74112" w:rsidRPr="00DE348D" w:rsidRDefault="00C74112" w:rsidP="00C74112">
                  <w:pPr>
                    <w:spacing w:after="119"/>
                    <w:jc w:val="center"/>
                    <w:rPr>
                      <w:rFonts w:eastAsia="Times New Roman" w:cs="Times New Roman"/>
                      <w:b/>
                      <w:iCs/>
                    </w:rPr>
                  </w:pPr>
                  <w:r w:rsidRPr="008A08F6">
                    <w:rPr>
                      <w:rFonts w:eastAsia="Times New Roman" w:cs="Times New Roman"/>
                      <w:b/>
                      <w:i/>
                      <w:color w:val="ED7D31" w:themeColor="accent2"/>
                    </w:rPr>
                    <w:t>Collectivité</w:t>
                  </w:r>
                </w:p>
              </w:tc>
            </w:tr>
            <w:tr w:rsidR="00F35B1A" w:rsidRPr="00DE348D" w14:paraId="6148A76E" w14:textId="77777777" w:rsidTr="00F35B1A">
              <w:trPr>
                <w:trHeight w:val="226"/>
                <w:tblCellSpacing w:w="0" w:type="dxa"/>
              </w:trPr>
              <w:tc>
                <w:tcPr>
                  <w:tcW w:w="1873"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427893AE" w14:textId="77777777" w:rsidR="00C74112" w:rsidRDefault="00C74112" w:rsidP="00C74112">
                  <w:pPr>
                    <w:spacing w:after="119"/>
                    <w:rPr>
                      <w:rFonts w:eastAsia="Times New Roman" w:cs="Arial"/>
                      <w:b/>
                      <w:bCs/>
                    </w:rPr>
                  </w:pPr>
                  <w:r>
                    <w:rPr>
                      <w:rFonts w:eastAsia="Times New Roman" w:cs="Arial"/>
                      <w:b/>
                    </w:rPr>
                    <w:t>Participation à un concours et examens professionnels de la FPT</w:t>
                  </w:r>
                </w:p>
              </w:tc>
              <w:tc>
                <w:tcPr>
                  <w:tcW w:w="1005" w:type="pct"/>
                  <w:tcBorders>
                    <w:top w:val="outset" w:sz="6" w:space="0" w:color="000080"/>
                    <w:left w:val="outset" w:sz="6" w:space="0" w:color="000080"/>
                    <w:bottom w:val="outset" w:sz="6" w:space="0" w:color="000080"/>
                    <w:right w:val="outset" w:sz="6" w:space="0" w:color="000080"/>
                  </w:tcBorders>
                  <w:vAlign w:val="center"/>
                </w:tcPr>
                <w:p w14:paraId="4E96A6D1" w14:textId="77777777" w:rsidR="00C74112" w:rsidRDefault="00C74112" w:rsidP="00C74112">
                  <w:pPr>
                    <w:spacing w:after="119"/>
                    <w:jc w:val="both"/>
                    <w:rPr>
                      <w:rFonts w:eastAsia="Times New Roman" w:cstheme="minorHAnsi"/>
                    </w:rPr>
                  </w:pPr>
                  <w:r>
                    <w:rPr>
                      <w:rFonts w:eastAsia="Times New Roman" w:cstheme="minorHAnsi"/>
                    </w:rPr>
                    <w:t>Durée des épreuves (admissibilité, épreuves facultatives, admission)</w:t>
                  </w:r>
                </w:p>
                <w:p w14:paraId="26C64DFC" w14:textId="048A8276" w:rsidR="00F35B1A" w:rsidRDefault="00F35B1A" w:rsidP="00C74112">
                  <w:pPr>
                    <w:spacing w:after="119"/>
                    <w:jc w:val="both"/>
                    <w:rPr>
                      <w:rFonts w:eastAsia="Times New Roman" w:cs="Arial"/>
                      <w:b/>
                      <w:bCs/>
                    </w:rPr>
                  </w:pPr>
                  <w:r w:rsidRPr="00F35B1A">
                    <w:rPr>
                      <w:rFonts w:eastAsia="Times New Roman" w:cs="Times New Roman"/>
                      <w:bCs/>
                      <w:i/>
                    </w:rPr>
                    <w:t>Autorisation limitée à un concours par année civile</w:t>
                  </w:r>
                </w:p>
              </w:tc>
              <w:tc>
                <w:tcPr>
                  <w:tcW w:w="933"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20AA72DF" w14:textId="1C39EAB0" w:rsidR="00C74112" w:rsidRPr="00F35B1A" w:rsidRDefault="00F35B1A" w:rsidP="00C74112">
                  <w:pPr>
                    <w:spacing w:before="0" w:beforeAutospacing="0" w:after="0"/>
                    <w:jc w:val="center"/>
                    <w:rPr>
                      <w:rFonts w:eastAsia="Times New Roman" w:cs="Times New Roman"/>
                      <w:i/>
                    </w:rPr>
                  </w:pPr>
                  <w:r w:rsidRPr="00F35B1A">
                    <w:rPr>
                      <w:rFonts w:eastAsia="Times New Roman" w:cs="Times New Roman"/>
                      <w:i/>
                    </w:rPr>
                    <w:t>-</w:t>
                  </w:r>
                </w:p>
              </w:tc>
              <w:tc>
                <w:tcPr>
                  <w:tcW w:w="1189" w:type="pct"/>
                  <w:tcBorders>
                    <w:top w:val="outset" w:sz="6" w:space="0" w:color="000080"/>
                    <w:left w:val="outset" w:sz="6" w:space="0" w:color="000080"/>
                    <w:bottom w:val="outset" w:sz="6" w:space="0" w:color="000080"/>
                    <w:right w:val="outset" w:sz="6" w:space="0" w:color="000080"/>
                  </w:tcBorders>
                  <w:vAlign w:val="center"/>
                </w:tcPr>
                <w:p w14:paraId="4605A2F0" w14:textId="50BB96DF" w:rsidR="00C74112" w:rsidRPr="00F35B1A" w:rsidRDefault="00C74112" w:rsidP="00C74112">
                  <w:pPr>
                    <w:spacing w:after="119"/>
                    <w:rPr>
                      <w:rFonts w:eastAsia="Times New Roman" w:cs="Times New Roman"/>
                      <w:b/>
                      <w:i/>
                    </w:rPr>
                  </w:pPr>
                </w:p>
              </w:tc>
            </w:tr>
            <w:tr w:rsidR="00F35B1A" w:rsidRPr="00DE348D" w14:paraId="3DD0E2FA" w14:textId="77777777" w:rsidTr="00F35B1A">
              <w:trPr>
                <w:trHeight w:val="226"/>
                <w:tblCellSpacing w:w="0" w:type="dxa"/>
              </w:trPr>
              <w:tc>
                <w:tcPr>
                  <w:tcW w:w="1873"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3B4C036C" w14:textId="77777777" w:rsidR="00C74112" w:rsidRPr="00CE62D1" w:rsidRDefault="00C74112" w:rsidP="00C74112">
                  <w:pPr>
                    <w:spacing w:after="119"/>
                    <w:rPr>
                      <w:rFonts w:eastAsia="Times New Roman" w:cs="Arial"/>
                      <w:b/>
                      <w:bCs/>
                    </w:rPr>
                  </w:pPr>
                  <w:r w:rsidRPr="00CE62D1">
                    <w:rPr>
                      <w:rFonts w:eastAsia="Times New Roman" w:cs="Arial"/>
                      <w:b/>
                      <w:bCs/>
                    </w:rPr>
                    <w:t>Préparation</w:t>
                  </w:r>
                </w:p>
              </w:tc>
              <w:tc>
                <w:tcPr>
                  <w:tcW w:w="1005" w:type="pct"/>
                  <w:tcBorders>
                    <w:top w:val="outset" w:sz="6" w:space="0" w:color="000080"/>
                    <w:left w:val="outset" w:sz="6" w:space="0" w:color="000080"/>
                    <w:bottom w:val="outset" w:sz="6" w:space="0" w:color="000080"/>
                    <w:right w:val="outset" w:sz="6" w:space="0" w:color="000080"/>
                  </w:tcBorders>
                  <w:vAlign w:val="center"/>
                </w:tcPr>
                <w:p w14:paraId="3B1AD93D" w14:textId="77777777" w:rsidR="00C74112" w:rsidRDefault="00C74112" w:rsidP="00C74112">
                  <w:pPr>
                    <w:spacing w:after="119"/>
                    <w:jc w:val="both"/>
                    <w:rPr>
                      <w:rFonts w:eastAsia="Times New Roman" w:cstheme="minorHAnsi"/>
                    </w:rPr>
                  </w:pPr>
                  <w:r>
                    <w:rPr>
                      <w:rFonts w:eastAsia="Times New Roman" w:cstheme="minorHAnsi"/>
                    </w:rPr>
                    <w:t>1 jour par concours</w:t>
                  </w:r>
                </w:p>
                <w:p w14:paraId="6E2C259E" w14:textId="100CD088" w:rsidR="00F35B1A" w:rsidRDefault="00F35B1A" w:rsidP="00C74112">
                  <w:pPr>
                    <w:spacing w:after="119"/>
                    <w:jc w:val="both"/>
                    <w:rPr>
                      <w:rFonts w:eastAsia="Times New Roman" w:cs="Arial"/>
                      <w:b/>
                      <w:bCs/>
                    </w:rPr>
                  </w:pPr>
                  <w:r w:rsidRPr="00F35B1A">
                    <w:rPr>
                      <w:rFonts w:eastAsia="Times New Roman" w:cs="Times New Roman"/>
                      <w:bCs/>
                      <w:i/>
                    </w:rPr>
                    <w:t>A prendre dans les 7 jours précédant les épreuves d’admissibilité ou d’admission + limitation 1 concours par année civile</w:t>
                  </w:r>
                </w:p>
              </w:tc>
              <w:tc>
                <w:tcPr>
                  <w:tcW w:w="933"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2EAC0101" w14:textId="1206CEFA" w:rsidR="00C74112" w:rsidRPr="00F35B1A" w:rsidRDefault="00F35B1A" w:rsidP="00C74112">
                  <w:pPr>
                    <w:spacing w:before="0" w:beforeAutospacing="0" w:after="0"/>
                    <w:jc w:val="center"/>
                    <w:rPr>
                      <w:rFonts w:eastAsia="Times New Roman" w:cs="Times New Roman"/>
                      <w:i/>
                    </w:rPr>
                  </w:pPr>
                  <w:r w:rsidRPr="00F35B1A">
                    <w:rPr>
                      <w:rFonts w:eastAsia="Times New Roman" w:cs="Times New Roman"/>
                      <w:i/>
                    </w:rPr>
                    <w:t>-</w:t>
                  </w:r>
                </w:p>
              </w:tc>
              <w:tc>
                <w:tcPr>
                  <w:tcW w:w="1189" w:type="pct"/>
                  <w:tcBorders>
                    <w:top w:val="outset" w:sz="6" w:space="0" w:color="000080"/>
                    <w:left w:val="outset" w:sz="6" w:space="0" w:color="000080"/>
                    <w:bottom w:val="outset" w:sz="6" w:space="0" w:color="000080"/>
                    <w:right w:val="outset" w:sz="6" w:space="0" w:color="000080"/>
                  </w:tcBorders>
                  <w:vAlign w:val="center"/>
                </w:tcPr>
                <w:p w14:paraId="17AF5EB4" w14:textId="58833E4D" w:rsidR="00C74112" w:rsidRPr="00F35B1A" w:rsidRDefault="00C74112" w:rsidP="00C74112">
                  <w:pPr>
                    <w:spacing w:after="119"/>
                    <w:rPr>
                      <w:rFonts w:eastAsia="Times New Roman" w:cs="Times New Roman"/>
                      <w:bCs/>
                      <w:i/>
                    </w:rPr>
                  </w:pPr>
                </w:p>
              </w:tc>
            </w:tr>
            <w:tr w:rsidR="00F35B1A" w:rsidRPr="00DE348D" w14:paraId="644E3615" w14:textId="77777777" w:rsidTr="00F35B1A">
              <w:trPr>
                <w:trHeight w:val="226"/>
                <w:tblCellSpacing w:w="0" w:type="dxa"/>
              </w:trPr>
              <w:tc>
                <w:tcPr>
                  <w:tcW w:w="1873"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vAlign w:val="center"/>
                </w:tcPr>
                <w:p w14:paraId="11A06485" w14:textId="7C3CB73D" w:rsidR="00C74112" w:rsidRPr="00CE62D1" w:rsidRDefault="00C74112" w:rsidP="00C74112">
                  <w:pPr>
                    <w:spacing w:after="119"/>
                    <w:rPr>
                      <w:rFonts w:eastAsia="Times New Roman" w:cs="Arial"/>
                      <w:b/>
                      <w:bCs/>
                    </w:rPr>
                  </w:pPr>
                  <w:r w:rsidRPr="009024FB">
                    <w:rPr>
                      <w:rFonts w:eastAsia="Times New Roman" w:cs="Arial"/>
                      <w:b/>
                      <w:bCs/>
                    </w:rPr>
                    <w:lastRenderedPageBreak/>
                    <w:t>Don du sang</w:t>
                  </w:r>
                  <w:r w:rsidR="00EF5552">
                    <w:rPr>
                      <w:rFonts w:eastAsia="Times New Roman" w:cs="Arial"/>
                      <w:b/>
                      <w:bCs/>
                    </w:rPr>
                    <w:t xml:space="preserve"> </w:t>
                  </w:r>
                  <w:r w:rsidR="00EF5552" w:rsidRPr="00EF5552">
                    <w:rPr>
                      <w:rFonts w:eastAsia="Times New Roman" w:cs="Arial"/>
                      <w:b/>
                      <w:bCs/>
                    </w:rPr>
                    <w:t>(sang, de plaquettes, de plasma, gamètes, spermatozoïde, …)</w:t>
                  </w:r>
                </w:p>
              </w:tc>
              <w:tc>
                <w:tcPr>
                  <w:tcW w:w="1005" w:type="pct"/>
                  <w:tcBorders>
                    <w:top w:val="outset" w:sz="6" w:space="0" w:color="000080"/>
                    <w:left w:val="outset" w:sz="6" w:space="0" w:color="000080"/>
                    <w:bottom w:val="outset" w:sz="6" w:space="0" w:color="000080"/>
                    <w:right w:val="outset" w:sz="6" w:space="0" w:color="000080"/>
                  </w:tcBorders>
                  <w:vAlign w:val="center"/>
                </w:tcPr>
                <w:p w14:paraId="513CF1AC" w14:textId="77777777" w:rsidR="00C74112" w:rsidRPr="009024FB" w:rsidRDefault="00C74112" w:rsidP="00C74112">
                  <w:pPr>
                    <w:spacing w:after="119"/>
                    <w:jc w:val="both"/>
                    <w:rPr>
                      <w:rFonts w:eastAsia="Times New Roman" w:cstheme="minorHAnsi"/>
                      <w:u w:val="single"/>
                    </w:rPr>
                  </w:pPr>
                  <w:r w:rsidRPr="009024FB">
                    <w:rPr>
                      <w:rFonts w:eastAsia="Times New Roman" w:cstheme="minorHAnsi"/>
                    </w:rPr>
                    <w:t>Au maximum</w:t>
                  </w:r>
                  <w:r>
                    <w:rPr>
                      <w:rFonts w:eastAsia="Times New Roman" w:cstheme="minorHAnsi"/>
                    </w:rPr>
                    <w:t xml:space="preserve"> : </w:t>
                  </w:r>
                  <w:r w:rsidRPr="009024FB">
                    <w:rPr>
                      <w:rFonts w:eastAsia="Times New Roman" w:cstheme="minorHAnsi"/>
                    </w:rPr>
                    <w:t>durée</w:t>
                  </w:r>
                  <w:r>
                    <w:rPr>
                      <w:rFonts w:eastAsia="Times New Roman" w:cstheme="minorHAnsi"/>
                    </w:rPr>
                    <w:t xml:space="preserve"> de l’opération de don du sang + le temps de déplacement entre le lieu de travail et le lieu de prélèvement</w:t>
                  </w:r>
                </w:p>
              </w:tc>
              <w:tc>
                <w:tcPr>
                  <w:tcW w:w="933" w:type="pct"/>
                  <w:tcBorders>
                    <w:top w:val="outset" w:sz="6" w:space="0" w:color="000080"/>
                    <w:left w:val="outset" w:sz="6" w:space="0" w:color="000080"/>
                    <w:bottom w:val="outset" w:sz="6" w:space="0" w:color="000080"/>
                    <w:right w:val="outset" w:sz="6" w:space="0" w:color="000080"/>
                  </w:tcBorders>
                  <w:shd w:val="clear" w:color="auto" w:fill="ED7D31" w:themeFill="accent2"/>
                  <w:vAlign w:val="center"/>
                </w:tcPr>
                <w:p w14:paraId="2A102588" w14:textId="77777777" w:rsidR="00C74112" w:rsidRDefault="00C74112" w:rsidP="00C74112">
                  <w:pPr>
                    <w:spacing w:before="0" w:beforeAutospacing="0" w:after="0"/>
                    <w:jc w:val="center"/>
                    <w:rPr>
                      <w:rFonts w:eastAsia="Times New Roman" w:cs="Times New Roman"/>
                      <w:b/>
                      <w:bCs/>
                      <w:i/>
                      <w:u w:val="single"/>
                    </w:rPr>
                  </w:pPr>
                  <w:r>
                    <w:rPr>
                      <w:rFonts w:eastAsia="Times New Roman" w:cs="Times New Roman"/>
                      <w:b/>
                      <w:bCs/>
                      <w:i/>
                      <w:u w:val="single"/>
                    </w:rPr>
                    <w:t>Pour information :</w:t>
                  </w:r>
                </w:p>
                <w:p w14:paraId="487CA846" w14:textId="77777777" w:rsidR="00C74112" w:rsidRDefault="00C74112" w:rsidP="00C74112">
                  <w:pPr>
                    <w:spacing w:before="0" w:beforeAutospacing="0" w:after="0"/>
                    <w:jc w:val="center"/>
                    <w:rPr>
                      <w:rFonts w:eastAsia="Times New Roman" w:cs="Times New Roman"/>
                      <w:b/>
                      <w:bCs/>
                      <w:i/>
                      <w:u w:val="single"/>
                    </w:rPr>
                  </w:pPr>
                </w:p>
                <w:p w14:paraId="71506569" w14:textId="77777777" w:rsidR="00C74112" w:rsidRPr="009024FB" w:rsidRDefault="00C74112" w:rsidP="00C74112">
                  <w:pPr>
                    <w:spacing w:before="0" w:beforeAutospacing="0" w:after="0"/>
                    <w:jc w:val="both"/>
                    <w:rPr>
                      <w:rFonts w:eastAsia="Times New Roman" w:cs="Times New Roman"/>
                      <w:i/>
                      <w:highlight w:val="yellow"/>
                    </w:rPr>
                  </w:pPr>
                  <w:r w:rsidRPr="009024FB">
                    <w:rPr>
                      <w:rFonts w:eastAsia="Times New Roman" w:cs="Times New Roman"/>
                      <w:i/>
                    </w:rPr>
                    <w:t xml:space="preserve">Art. D1221-2 du Code de la </w:t>
                  </w:r>
                  <w:r>
                    <w:rPr>
                      <w:rFonts w:eastAsia="Times New Roman" w:cs="Times New Roman"/>
                      <w:i/>
                    </w:rPr>
                    <w:t>s</w:t>
                  </w:r>
                  <w:r w:rsidRPr="009024FB">
                    <w:rPr>
                      <w:rFonts w:eastAsia="Times New Roman" w:cs="Times New Roman"/>
                      <w:i/>
                    </w:rPr>
                    <w:t>anté publique</w:t>
                  </w:r>
                </w:p>
              </w:tc>
              <w:tc>
                <w:tcPr>
                  <w:tcW w:w="1189" w:type="pct"/>
                  <w:tcBorders>
                    <w:top w:val="outset" w:sz="6" w:space="0" w:color="000080"/>
                    <w:left w:val="outset" w:sz="6" w:space="0" w:color="000080"/>
                    <w:bottom w:val="outset" w:sz="6" w:space="0" w:color="000080"/>
                    <w:right w:val="outset" w:sz="6" w:space="0" w:color="000080"/>
                  </w:tcBorders>
                  <w:vAlign w:val="center"/>
                </w:tcPr>
                <w:p w14:paraId="344F6122" w14:textId="56A89CF0" w:rsidR="00C74112" w:rsidRPr="000D4C5A" w:rsidRDefault="00C74112" w:rsidP="00C74112">
                  <w:pPr>
                    <w:spacing w:after="119"/>
                    <w:jc w:val="both"/>
                    <w:rPr>
                      <w:rFonts w:eastAsia="Times New Roman" w:cs="Times New Roman"/>
                      <w:bCs/>
                      <w:i/>
                      <w:color w:val="FF0000"/>
                    </w:rPr>
                  </w:pPr>
                </w:p>
              </w:tc>
            </w:tr>
            <w:tr w:rsidR="00C74112" w:rsidRPr="008A08F6" w14:paraId="49B78264" w14:textId="77777777" w:rsidTr="00F35B1A">
              <w:trPr>
                <w:trHeight w:val="23"/>
                <w:tblCellSpacing w:w="0" w:type="dxa"/>
              </w:trPr>
              <w:tc>
                <w:tcPr>
                  <w:tcW w:w="1873" w:type="pct"/>
                  <w:tcBorders>
                    <w:top w:val="outset" w:sz="6" w:space="0" w:color="000080"/>
                    <w:left w:val="outset" w:sz="6" w:space="0" w:color="000080"/>
                    <w:bottom w:val="outset" w:sz="6" w:space="0" w:color="000080"/>
                    <w:right w:val="outset" w:sz="6" w:space="0" w:color="000080"/>
                  </w:tcBorders>
                  <w:shd w:val="clear" w:color="auto" w:fill="F7CAAC" w:themeFill="accent2" w:themeFillTint="66"/>
                </w:tcPr>
                <w:p w14:paraId="277DB094" w14:textId="77777777" w:rsidR="00C74112" w:rsidRPr="008A08F6" w:rsidRDefault="00C74112" w:rsidP="00C74112">
                  <w:pPr>
                    <w:rPr>
                      <w:rFonts w:eastAsia="Times New Roman" w:cs="Arial"/>
                      <w:b/>
                    </w:rPr>
                  </w:pPr>
                  <w:r>
                    <w:rPr>
                      <w:rFonts w:eastAsia="Times New Roman" w:cs="Arial"/>
                      <w:b/>
                    </w:rPr>
                    <w:t>Rentrée scolaire</w:t>
                  </w:r>
                </w:p>
              </w:tc>
              <w:tc>
                <w:tcPr>
                  <w:tcW w:w="3127" w:type="pct"/>
                  <w:gridSpan w:val="3"/>
                  <w:tcBorders>
                    <w:top w:val="outset" w:sz="6" w:space="0" w:color="000080"/>
                    <w:left w:val="outset" w:sz="6" w:space="0" w:color="000080"/>
                    <w:bottom w:val="outset" w:sz="6" w:space="0" w:color="000080"/>
                    <w:right w:val="outset" w:sz="6" w:space="0" w:color="000080"/>
                  </w:tcBorders>
                  <w:shd w:val="clear" w:color="auto" w:fill="FFFFFF" w:themeFill="background1"/>
                </w:tcPr>
                <w:p w14:paraId="1BEBD54A" w14:textId="77777777" w:rsidR="00C74112" w:rsidRDefault="00C74112" w:rsidP="00C74112">
                  <w:pPr>
                    <w:spacing w:before="0" w:beforeAutospacing="0" w:after="0"/>
                    <w:jc w:val="both"/>
                    <w:rPr>
                      <w:rFonts w:eastAsia="Times New Roman" w:cs="Arial"/>
                      <w:b/>
                      <w:bCs/>
                      <w:i/>
                    </w:rPr>
                  </w:pPr>
                  <w:r w:rsidRPr="00B0514D">
                    <w:rPr>
                      <w:rFonts w:eastAsia="Times New Roman" w:cs="Arial"/>
                      <w:i/>
                    </w:rPr>
                    <w:t xml:space="preserve">La circulaire n°B7/08-2168 du 7 août 2008 relatives aux facilités d’horaires accordées aux pères ou mères de famille fonctionnaires et employés des services publics à l’occasion de la rentrée scolaire précise « qu’à l’occasion de la rentrée scolaire, </w:t>
                  </w:r>
                  <w:r>
                    <w:rPr>
                      <w:rFonts w:eastAsia="Times New Roman" w:cs="Arial"/>
                      <w:b/>
                      <w:bCs/>
                      <w:i/>
                    </w:rPr>
                    <w:t>d</w:t>
                  </w:r>
                  <w:r w:rsidRPr="00B0514D">
                    <w:rPr>
                      <w:rFonts w:eastAsia="Times New Roman" w:cs="Arial"/>
                      <w:b/>
                      <w:bCs/>
                      <w:i/>
                    </w:rPr>
                    <w:t>es facilités d’horaires peuvent être accordées</w:t>
                  </w:r>
                  <w:r w:rsidRPr="00B0514D">
                    <w:rPr>
                      <w:rFonts w:eastAsia="Times New Roman" w:cs="Arial"/>
                      <w:i/>
                    </w:rPr>
                    <w:t xml:space="preserve"> aux pères ou mères de famille ainsi qu’aux personnes ayant, seules, la charge d’un ou de plusieurs enfants, à condition qu’ils soient fonctionnaires ou agents de l’État ou de ses établissements publics et que le ou les enfants soient inscrits ou doivent s’inscrire </w:t>
                  </w:r>
                  <w:r w:rsidRPr="00B0514D">
                    <w:rPr>
                      <w:rFonts w:eastAsia="Times New Roman" w:cs="Arial"/>
                      <w:b/>
                      <w:bCs/>
                      <w:i/>
                    </w:rPr>
                    <w:t>dans un établissement d’enseignement préélémentaire ou élémentaire.</w:t>
                  </w:r>
                </w:p>
                <w:p w14:paraId="41624236" w14:textId="77777777" w:rsidR="00C74112" w:rsidRDefault="00C74112" w:rsidP="00C74112">
                  <w:pPr>
                    <w:spacing w:before="0" w:beforeAutospacing="0" w:after="0"/>
                    <w:jc w:val="both"/>
                    <w:rPr>
                      <w:rFonts w:eastAsia="Times New Roman" w:cs="Arial"/>
                      <w:b/>
                      <w:bCs/>
                      <w:i/>
                    </w:rPr>
                  </w:pPr>
                </w:p>
                <w:p w14:paraId="7192F2A6" w14:textId="77777777" w:rsidR="00C74112" w:rsidRPr="00B0514D" w:rsidRDefault="00C74112" w:rsidP="00C74112">
                  <w:pPr>
                    <w:spacing w:before="0" w:beforeAutospacing="0" w:after="0"/>
                    <w:jc w:val="both"/>
                    <w:rPr>
                      <w:rFonts w:eastAsia="Times New Roman" w:cs="Arial"/>
                      <w:i/>
                    </w:rPr>
                  </w:pPr>
                  <w:r w:rsidRPr="00B0514D">
                    <w:rPr>
                      <w:rFonts w:eastAsia="Times New Roman" w:cs="Arial"/>
                      <w:i/>
                    </w:rPr>
                    <w:t>Cette faculté est également ouverte pour les entrées en sixième.</w:t>
                  </w:r>
                </w:p>
                <w:p w14:paraId="2D73ACC3" w14:textId="77777777" w:rsidR="00C74112" w:rsidRDefault="00C74112" w:rsidP="00C74112">
                  <w:pPr>
                    <w:spacing w:before="0" w:beforeAutospacing="0" w:after="0"/>
                    <w:jc w:val="both"/>
                    <w:rPr>
                      <w:rFonts w:eastAsia="Times New Roman" w:cs="Times New Roman"/>
                      <w:b/>
                      <w:i/>
                      <w:color w:val="ED7D31" w:themeColor="accent2"/>
                    </w:rPr>
                  </w:pPr>
                  <w:r w:rsidRPr="00B0514D">
                    <w:rPr>
                      <w:rFonts w:eastAsia="Times New Roman" w:cs="Arial"/>
                      <w:i/>
                    </w:rPr>
                    <w:t xml:space="preserve">Ces facilités d’horaires n’ont pas la nature d’autorisation d’absence mais celle </w:t>
                  </w:r>
                  <w:r w:rsidRPr="00B0514D">
                    <w:rPr>
                      <w:rFonts w:eastAsia="Times New Roman" w:cs="Arial"/>
                      <w:b/>
                      <w:bCs/>
                      <w:i/>
                    </w:rPr>
                    <w:t>d’un simple aménagement d’horaire, accordé ponctuellement.</w:t>
                  </w:r>
                  <w:r w:rsidRPr="00B0514D">
                    <w:rPr>
                      <w:rFonts w:eastAsia="Times New Roman" w:cs="Arial"/>
                      <w:i/>
                    </w:rPr>
                    <w:t xml:space="preserve"> Il convient de préciser que si de telles facilités sont accordées, elles peuvent faire l’objet d’une récupération en heures, sur décision du chef de service concerné, notamment dans le cadre d’un service organisé selon un dispositif d’horaires variables</w:t>
                  </w:r>
                  <w:r>
                    <w:rPr>
                      <w:rFonts w:eastAsia="Times New Roman" w:cs="Arial"/>
                      <w:i/>
                    </w:rPr>
                    <w:t>.</w:t>
                  </w:r>
                </w:p>
              </w:tc>
            </w:tr>
          </w:tbl>
          <w:p w14:paraId="7E19B867" w14:textId="77777777" w:rsidR="00791BD8" w:rsidRDefault="00791BD8" w:rsidP="00A2025A">
            <w:pPr>
              <w:pStyle w:val="En-tte"/>
              <w:rPr>
                <w:bCs/>
                <w:u w:val="single"/>
              </w:rPr>
            </w:pPr>
          </w:p>
          <w:p w14:paraId="59BDF2C7" w14:textId="42DB7574" w:rsidR="00A2025A" w:rsidRPr="00A2025A" w:rsidRDefault="00A2025A" w:rsidP="00A2025A">
            <w:pPr>
              <w:pStyle w:val="En-tte"/>
              <w:rPr>
                <w:b/>
              </w:rPr>
            </w:pPr>
            <w:r w:rsidRPr="00A2025A">
              <w:rPr>
                <w:b/>
                <w:u w:val="single"/>
              </w:rPr>
              <w:t>Modalités d’application :</w:t>
            </w:r>
            <w:r w:rsidRPr="00A2025A">
              <w:rPr>
                <w:b/>
              </w:rPr>
              <w:t xml:space="preserve"> </w:t>
            </w:r>
          </w:p>
          <w:p w14:paraId="60F04698" w14:textId="77777777" w:rsidR="00A2025A" w:rsidRPr="00A2025A" w:rsidRDefault="00A2025A" w:rsidP="00A2025A">
            <w:pPr>
              <w:pStyle w:val="En-tte"/>
              <w:rPr>
                <w:bCs/>
                <w:sz w:val="4"/>
                <w:szCs w:val="4"/>
              </w:rPr>
            </w:pPr>
          </w:p>
          <w:p w14:paraId="0D448268" w14:textId="0C613AEA" w:rsidR="00A2025A" w:rsidRDefault="00A2025A" w:rsidP="00A2025A">
            <w:pPr>
              <w:pStyle w:val="En-tte"/>
              <w:ind w:left="709"/>
              <w:rPr>
                <w:bCs/>
              </w:rPr>
            </w:pPr>
            <w:r>
              <w:rPr>
                <w:bCs/>
              </w:rPr>
              <w:t xml:space="preserve">. </w:t>
            </w:r>
            <w:r w:rsidRPr="00A2025A">
              <w:rPr>
                <w:bCs/>
              </w:rPr>
              <w:t>Ces autorisations d’absence sont accordées en fonction des nécessités de servic</w:t>
            </w:r>
            <w:r w:rsidR="00A23B21">
              <w:rPr>
                <w:bCs/>
              </w:rPr>
              <w:t>e sauf s’agissant des autorisations de droit</w:t>
            </w:r>
            <w:r w:rsidRPr="00A2025A">
              <w:rPr>
                <w:bCs/>
              </w:rPr>
              <w:t>.</w:t>
            </w:r>
          </w:p>
          <w:p w14:paraId="25251F12" w14:textId="5A387384" w:rsidR="00A2025A" w:rsidRDefault="00A2025A" w:rsidP="00A2025A">
            <w:pPr>
              <w:pStyle w:val="En-tte"/>
              <w:ind w:left="709"/>
              <w:rPr>
                <w:bCs/>
              </w:rPr>
            </w:pPr>
            <w:r>
              <w:rPr>
                <w:bCs/>
              </w:rPr>
              <w:t xml:space="preserve">. </w:t>
            </w:r>
            <w:r w:rsidRPr="00A2025A">
              <w:rPr>
                <w:bCs/>
              </w:rPr>
              <w:t xml:space="preserve">La durée de l’événement est incluse dans le temps d’absence si celui-ci survient au cours de jours travaillés. </w:t>
            </w:r>
          </w:p>
          <w:p w14:paraId="6FE5412D" w14:textId="410A054C" w:rsidR="00A2025A" w:rsidRPr="00FE2DD4" w:rsidRDefault="00A2025A" w:rsidP="00A2025A">
            <w:pPr>
              <w:pStyle w:val="En-tte"/>
              <w:ind w:left="709"/>
              <w:rPr>
                <w:bCs/>
                <w:i/>
                <w:iCs/>
                <w:color w:val="ED7D31" w:themeColor="accent2"/>
              </w:rPr>
            </w:pPr>
            <w:r>
              <w:rPr>
                <w:bCs/>
              </w:rPr>
              <w:t xml:space="preserve">. </w:t>
            </w:r>
            <w:r w:rsidR="00A23B21">
              <w:rPr>
                <w:bCs/>
              </w:rPr>
              <w:t>Sauf dispositions</w:t>
            </w:r>
            <w:r w:rsidR="00CB2912">
              <w:rPr>
                <w:bCs/>
              </w:rPr>
              <w:t xml:space="preserve"> règlementaires contraires,</w:t>
            </w:r>
            <w:r w:rsidR="00A23B21">
              <w:rPr>
                <w:bCs/>
              </w:rPr>
              <w:t xml:space="preserve"> l</w:t>
            </w:r>
            <w:r w:rsidRPr="00A2025A">
              <w:rPr>
                <w:bCs/>
              </w:rPr>
              <w:t>e nombre de jours accordé</w:t>
            </w:r>
            <w:r w:rsidR="006C620C">
              <w:rPr>
                <w:bCs/>
              </w:rPr>
              <w:t>s</w:t>
            </w:r>
            <w:r w:rsidRPr="00A2025A">
              <w:rPr>
                <w:bCs/>
              </w:rPr>
              <w:t xml:space="preserve"> doit s’entendre en jours </w:t>
            </w:r>
            <w:r w:rsidRPr="00FE2DD4">
              <w:rPr>
                <w:bCs/>
                <w:color w:val="ED7D31" w:themeColor="accent2"/>
              </w:rPr>
              <w:t>ouvrables</w:t>
            </w:r>
            <w:r w:rsidR="00FE2DD4" w:rsidRPr="00FE2DD4">
              <w:rPr>
                <w:bCs/>
                <w:color w:val="ED7D31" w:themeColor="accent2"/>
              </w:rPr>
              <w:t>/ouvrés/calendaires</w:t>
            </w:r>
            <w:r w:rsidRPr="00FE2DD4">
              <w:rPr>
                <w:bCs/>
                <w:color w:val="ED7D31" w:themeColor="accent2"/>
              </w:rPr>
              <w:t>.</w:t>
            </w:r>
            <w:r w:rsidR="00FE2DD4">
              <w:rPr>
                <w:bCs/>
                <w:color w:val="ED7D31" w:themeColor="accent2"/>
              </w:rPr>
              <w:t xml:space="preserve"> </w:t>
            </w:r>
            <w:r w:rsidR="00FE2DD4" w:rsidRPr="00FE2DD4">
              <w:rPr>
                <w:bCs/>
                <w:i/>
                <w:iCs/>
                <w:color w:val="ED7D31" w:themeColor="accent2"/>
              </w:rPr>
              <w:t>(Préciser)</w:t>
            </w:r>
            <w:r w:rsidR="00B15A82">
              <w:rPr>
                <w:bCs/>
                <w:i/>
                <w:iCs/>
                <w:color w:val="ED7D31" w:themeColor="accent2"/>
              </w:rPr>
              <w:t xml:space="preserve"> </w:t>
            </w:r>
          </w:p>
          <w:p w14:paraId="7A766247" w14:textId="013962F8" w:rsidR="00A2025A" w:rsidRDefault="00A2025A" w:rsidP="00A2025A">
            <w:pPr>
              <w:pStyle w:val="En-tte"/>
              <w:ind w:left="709"/>
              <w:rPr>
                <w:bCs/>
              </w:rPr>
            </w:pPr>
            <w:r>
              <w:rPr>
                <w:bCs/>
              </w:rPr>
              <w:t xml:space="preserve">. </w:t>
            </w:r>
            <w:r w:rsidR="00A23B21">
              <w:rPr>
                <w:bCs/>
              </w:rPr>
              <w:t>Sauf disposition</w:t>
            </w:r>
            <w:r w:rsidR="00CB2912">
              <w:rPr>
                <w:bCs/>
              </w:rPr>
              <w:t>s</w:t>
            </w:r>
            <w:r w:rsidR="00A23B21">
              <w:rPr>
                <w:bCs/>
              </w:rPr>
              <w:t xml:space="preserve"> règlementaire</w:t>
            </w:r>
            <w:r w:rsidR="00CB2912">
              <w:rPr>
                <w:bCs/>
              </w:rPr>
              <w:t>s</w:t>
            </w:r>
            <w:r w:rsidR="00A23B21">
              <w:rPr>
                <w:bCs/>
              </w:rPr>
              <w:t xml:space="preserve"> </w:t>
            </w:r>
            <w:r w:rsidR="00CB2912">
              <w:rPr>
                <w:bCs/>
              </w:rPr>
              <w:t>contraires</w:t>
            </w:r>
            <w:r w:rsidR="00A23B21">
              <w:rPr>
                <w:bCs/>
              </w:rPr>
              <w:t>, l</w:t>
            </w:r>
            <w:r w:rsidRPr="00A2025A">
              <w:rPr>
                <w:bCs/>
              </w:rPr>
              <w:t xml:space="preserve">es journées accordées doivent être prises de manière </w:t>
            </w:r>
            <w:r w:rsidRPr="00FE2DD4">
              <w:rPr>
                <w:bCs/>
                <w:color w:val="ED7D31" w:themeColor="accent2"/>
              </w:rPr>
              <w:t>consécutive</w:t>
            </w:r>
            <w:r w:rsidR="00FE2DD4" w:rsidRPr="00FE2DD4">
              <w:rPr>
                <w:bCs/>
                <w:color w:val="ED7D31" w:themeColor="accent2"/>
              </w:rPr>
              <w:t xml:space="preserve"> OU peuvent être prises de manière non consécutive</w:t>
            </w:r>
            <w:r w:rsidRPr="00FE2DD4">
              <w:rPr>
                <w:bCs/>
                <w:color w:val="ED7D31" w:themeColor="accent2"/>
              </w:rPr>
              <w:t>.</w:t>
            </w:r>
            <w:r w:rsidR="00FE2DD4" w:rsidRPr="00FE2DD4">
              <w:rPr>
                <w:bCs/>
                <w:i/>
                <w:iCs/>
                <w:color w:val="ED7D31" w:themeColor="accent2"/>
              </w:rPr>
              <w:t xml:space="preserve"> (Préciser)</w:t>
            </w:r>
          </w:p>
          <w:p w14:paraId="22113CE6" w14:textId="628E0488" w:rsidR="00A2025A" w:rsidRDefault="00A2025A" w:rsidP="00A2025A">
            <w:pPr>
              <w:pStyle w:val="En-tte"/>
              <w:ind w:left="709"/>
              <w:rPr>
                <w:bCs/>
              </w:rPr>
            </w:pPr>
            <w:r>
              <w:rPr>
                <w:bCs/>
              </w:rPr>
              <w:t xml:space="preserve">. </w:t>
            </w:r>
            <w:r w:rsidRPr="00A2025A">
              <w:rPr>
                <w:bCs/>
              </w:rPr>
              <w:t xml:space="preserve">L’octroi de délai de route éventuel est laissé à l’appréciation du maire </w:t>
            </w:r>
            <w:r w:rsidRPr="008F6080">
              <w:rPr>
                <w:bCs/>
                <w:i/>
                <w:iCs/>
                <w:color w:val="ED7D31" w:themeColor="accent2"/>
              </w:rPr>
              <w:t>(ou du Président</w:t>
            </w:r>
            <w:r w:rsidR="00CB2912" w:rsidRPr="008F6080">
              <w:rPr>
                <w:bCs/>
                <w:i/>
                <w:iCs/>
                <w:color w:val="ED7D31" w:themeColor="accent2"/>
              </w:rPr>
              <w:t>).</w:t>
            </w:r>
            <w:r w:rsidRPr="00A2025A">
              <w:rPr>
                <w:bCs/>
              </w:rPr>
              <w:tab/>
            </w:r>
          </w:p>
          <w:p w14:paraId="1039FB68" w14:textId="73F3FB9A" w:rsidR="00B16467" w:rsidRDefault="00A2025A" w:rsidP="00FD21C0">
            <w:pPr>
              <w:pStyle w:val="En-tte"/>
              <w:ind w:left="709"/>
              <w:rPr>
                <w:bCs/>
              </w:rPr>
            </w:pPr>
            <w:r>
              <w:rPr>
                <w:bCs/>
              </w:rPr>
              <w:t xml:space="preserve">. </w:t>
            </w:r>
            <w:r w:rsidRPr="00A2025A">
              <w:rPr>
                <w:bCs/>
              </w:rPr>
              <w:t>L’agent doit fournir la preuve matérielle de l’événement (acte de décès, certificat médical, acte de naissance, …).</w:t>
            </w:r>
          </w:p>
          <w:p w14:paraId="75756399" w14:textId="77777777" w:rsidR="00FE2DD4" w:rsidRDefault="00FE2DD4" w:rsidP="00FE2DD4">
            <w:pPr>
              <w:pStyle w:val="En-tte"/>
              <w:rPr>
                <w:bCs/>
              </w:rPr>
            </w:pPr>
          </w:p>
          <w:p w14:paraId="4BE56F37" w14:textId="6061371F" w:rsidR="00FE2DD4" w:rsidRPr="00FE2DD4" w:rsidRDefault="00FE2DD4" w:rsidP="00FE2DD4">
            <w:pPr>
              <w:pStyle w:val="En-tte"/>
              <w:jc w:val="both"/>
              <w:rPr>
                <w:bCs/>
                <w:i/>
                <w:iCs/>
              </w:rPr>
            </w:pPr>
            <w:r w:rsidRPr="00FE2DD4">
              <w:rPr>
                <w:b/>
                <w:bCs/>
              </w:rPr>
              <w:t>Proratisation pour les agents à temps non complet ou à temps partiel ?</w:t>
            </w:r>
            <w:r>
              <w:rPr>
                <w:b/>
                <w:bCs/>
              </w:rPr>
              <w:t xml:space="preserve"> </w:t>
            </w:r>
            <w:r w:rsidRPr="00FE2DD4">
              <w:rPr>
                <w:bCs/>
                <w:i/>
                <w:iCs/>
              </w:rPr>
              <w:t xml:space="preserve">Le Code du travail n’apporte aucune précision en ce qui concerne les agents qui ne travaillent pas à temps complet. </w:t>
            </w:r>
            <w:r w:rsidRPr="00FE2DD4">
              <w:rPr>
                <w:bCs/>
                <w:i/>
                <w:iCs/>
              </w:rPr>
              <w:lastRenderedPageBreak/>
              <w:t xml:space="preserve">Toutefois, </w:t>
            </w:r>
            <w:r>
              <w:rPr>
                <w:bCs/>
                <w:i/>
                <w:iCs/>
              </w:rPr>
              <w:t>vous pouvez décider</w:t>
            </w:r>
            <w:r w:rsidRPr="00FE2DD4">
              <w:rPr>
                <w:bCs/>
                <w:i/>
                <w:iCs/>
              </w:rPr>
              <w:t xml:space="preserve"> de proratiser le nombre de jours d’absence autorisés de la façon suivante :</w:t>
            </w:r>
            <w:r w:rsidRPr="00FE2DD4">
              <w:rPr>
                <w:i/>
                <w:iCs/>
              </w:rPr>
              <w:t xml:space="preserve"> (nombre de jours d’absence prévus pour un agent à temps complet) x (obligations hebdomadaires de service en jours / 5).</w:t>
            </w:r>
            <w:r>
              <w:rPr>
                <w:b/>
                <w:bCs/>
                <w:i/>
                <w:iCs/>
              </w:rPr>
              <w:t xml:space="preserve"> </w:t>
            </w:r>
            <w:r w:rsidRPr="00FE2DD4">
              <w:rPr>
                <w:bCs/>
                <w:i/>
                <w:iCs/>
              </w:rPr>
              <w:t>Le résultat est arrondi au demi supérieur.</w:t>
            </w:r>
          </w:p>
          <w:p w14:paraId="4274F595" w14:textId="4A914034" w:rsidR="00FD21C0" w:rsidRPr="00FD21C0" w:rsidRDefault="00FE2DD4" w:rsidP="008F6080">
            <w:pPr>
              <w:pStyle w:val="En-tte"/>
              <w:jc w:val="center"/>
              <w:rPr>
                <w:bCs/>
              </w:rPr>
            </w:pPr>
            <w:r w:rsidRPr="00A2025A">
              <w:rPr>
                <w:bCs/>
              </w:rPr>
              <w:t> ou</w:t>
            </w:r>
            <w:r>
              <w:rPr>
                <w:bCs/>
              </w:rPr>
              <w:t xml:space="preserve">i              </w:t>
            </w:r>
            <w:r w:rsidRPr="00A2025A">
              <w:rPr>
                <w:bCs/>
              </w:rPr>
              <w:t> non</w:t>
            </w:r>
          </w:p>
          <w:p w14:paraId="5998B4CE" w14:textId="4158EAE0" w:rsidR="008D4D26" w:rsidRDefault="00B16467" w:rsidP="00CB2912">
            <w:pPr>
              <w:spacing w:line="68" w:lineRule="atLeast"/>
              <w:jc w:val="both"/>
              <w:rPr>
                <w:rFonts w:eastAsia="Times New Roman" w:cs="Arial"/>
              </w:rPr>
            </w:pPr>
            <w:r w:rsidRPr="008A08F6">
              <w:rPr>
                <w:rFonts w:eastAsia="Times New Roman" w:cs="Arial"/>
              </w:rPr>
              <w:t>Pour certains événements (en cas de décès, par exemple), des autorisations d'absence supplémentaires pour délais de route peuvent être accordées aux agents, lorsqu'ils doivent effectuer des déplacements. Ces délais de route sont laissés à l'appréciation de l'autorité territoriale</w:t>
            </w:r>
            <w:r w:rsidR="00CB2912">
              <w:rPr>
                <w:rFonts w:eastAsia="Times New Roman" w:cs="Arial"/>
              </w:rPr>
              <w:t>.</w:t>
            </w:r>
            <w:r w:rsidR="00174DE5">
              <w:rPr>
                <w:rFonts w:eastAsia="Times New Roman" w:cs="Arial"/>
              </w:rPr>
              <w:t xml:space="preserve"> </w:t>
            </w:r>
          </w:p>
          <w:p w14:paraId="7532D2AD" w14:textId="6D405F66" w:rsidR="00B16467" w:rsidRPr="00CB2912" w:rsidRDefault="00174DE5" w:rsidP="00CB2912">
            <w:pPr>
              <w:spacing w:line="68" w:lineRule="atLeast"/>
              <w:jc w:val="both"/>
              <w:rPr>
                <w:rFonts w:eastAsia="Times New Roman" w:cs="Arial"/>
                <w:i/>
                <w:iCs/>
              </w:rPr>
            </w:pPr>
            <w:r w:rsidRPr="00CB2912">
              <w:rPr>
                <w:rFonts w:eastAsia="Times New Roman" w:cs="Arial"/>
                <w:i/>
                <w:iCs/>
                <w:color w:val="ED7D31" w:themeColor="accent2"/>
              </w:rPr>
              <w:t xml:space="preserve">A </w:t>
            </w:r>
            <w:r w:rsidR="00CB2912" w:rsidRPr="00CB2912">
              <w:rPr>
                <w:rFonts w:eastAsia="Times New Roman" w:cs="Arial"/>
                <w:i/>
                <w:iCs/>
                <w:color w:val="ED7D31" w:themeColor="accent2"/>
              </w:rPr>
              <w:t xml:space="preserve">préciser : par exemple </w:t>
            </w:r>
            <w:r w:rsidR="00B16467" w:rsidRPr="00CB2912">
              <w:rPr>
                <w:rFonts w:eastAsia="Times New Roman" w:cs="Arial"/>
                <w:i/>
                <w:iCs/>
                <w:color w:val="ED7D31" w:themeColor="accent2"/>
              </w:rPr>
              <w:t xml:space="preserve">: </w:t>
            </w:r>
          </w:p>
          <w:p w14:paraId="39C93F98" w14:textId="77777777" w:rsidR="00B16467" w:rsidRPr="00CB2912" w:rsidRDefault="00B16467" w:rsidP="00B16467">
            <w:pPr>
              <w:numPr>
                <w:ilvl w:val="0"/>
                <w:numId w:val="13"/>
              </w:numPr>
              <w:spacing w:before="0" w:beforeAutospacing="0" w:after="0" w:line="238" w:lineRule="atLeast"/>
              <w:jc w:val="both"/>
              <w:rPr>
                <w:rFonts w:eastAsia="Times New Roman" w:cs="Times New Roman"/>
                <w:i/>
                <w:iCs/>
                <w:color w:val="ED7D31" w:themeColor="accent2"/>
              </w:rPr>
            </w:pPr>
            <w:r w:rsidRPr="00CB2912">
              <w:rPr>
                <w:rFonts w:eastAsia="Times New Roman" w:cs="Arial"/>
                <w:i/>
                <w:iCs/>
                <w:color w:val="ED7D31" w:themeColor="accent2"/>
              </w:rPr>
              <w:t>Trajet aller + retour &lt; 300 kms pas de délai de route</w:t>
            </w:r>
          </w:p>
          <w:p w14:paraId="789970B9" w14:textId="132DB570" w:rsidR="00B16467" w:rsidRPr="00CB2912" w:rsidRDefault="00B16467" w:rsidP="00B16467">
            <w:pPr>
              <w:numPr>
                <w:ilvl w:val="0"/>
                <w:numId w:val="13"/>
              </w:numPr>
              <w:spacing w:before="0" w:beforeAutospacing="0" w:after="0" w:line="238" w:lineRule="atLeast"/>
              <w:jc w:val="both"/>
              <w:rPr>
                <w:rFonts w:eastAsia="Times New Roman" w:cs="Times New Roman"/>
                <w:i/>
                <w:iCs/>
                <w:color w:val="ED7D31" w:themeColor="accent2"/>
              </w:rPr>
            </w:pPr>
            <w:r w:rsidRPr="00CB2912">
              <w:rPr>
                <w:rFonts w:eastAsia="Times New Roman" w:cs="Arial"/>
                <w:i/>
                <w:iCs/>
                <w:color w:val="ED7D31" w:themeColor="accent2"/>
              </w:rPr>
              <w:t xml:space="preserve">Trajet aller + retour </w:t>
            </w:r>
            <w:r w:rsidR="00FD21C0" w:rsidRPr="00CB2912">
              <w:rPr>
                <w:rFonts w:eastAsia="Times New Roman" w:cs="Arial"/>
                <w:i/>
                <w:iCs/>
                <w:color w:val="ED7D31" w:themeColor="accent2"/>
              </w:rPr>
              <w:t>entre</w:t>
            </w:r>
            <w:r w:rsidRPr="00CB2912">
              <w:rPr>
                <w:rFonts w:eastAsia="Times New Roman" w:cs="Arial"/>
                <w:i/>
                <w:iCs/>
                <w:color w:val="ED7D31" w:themeColor="accent2"/>
              </w:rPr>
              <w:t xml:space="preserve"> 300 kms </w:t>
            </w:r>
            <w:r w:rsidR="00FD21C0" w:rsidRPr="00CB2912">
              <w:rPr>
                <w:rFonts w:eastAsia="Times New Roman" w:cs="Arial"/>
                <w:i/>
                <w:iCs/>
                <w:color w:val="ED7D31" w:themeColor="accent2"/>
              </w:rPr>
              <w:t>et</w:t>
            </w:r>
            <w:r w:rsidRPr="00CB2912">
              <w:rPr>
                <w:rFonts w:eastAsia="Times New Roman" w:cs="Arial"/>
                <w:i/>
                <w:iCs/>
                <w:color w:val="ED7D31" w:themeColor="accent2"/>
              </w:rPr>
              <w:t xml:space="preserve"> 800 kms :  1 jour</w:t>
            </w:r>
          </w:p>
          <w:p w14:paraId="3186667D" w14:textId="5ABF645A" w:rsidR="00B16467" w:rsidRPr="00CB2912" w:rsidRDefault="00B16467" w:rsidP="00B16467">
            <w:pPr>
              <w:numPr>
                <w:ilvl w:val="0"/>
                <w:numId w:val="13"/>
              </w:numPr>
              <w:spacing w:before="0" w:beforeAutospacing="0" w:after="0" w:line="238" w:lineRule="atLeast"/>
              <w:jc w:val="both"/>
              <w:rPr>
                <w:rFonts w:eastAsia="Times New Roman" w:cs="Times New Roman"/>
                <w:i/>
                <w:iCs/>
                <w:color w:val="ED7D31" w:themeColor="accent2"/>
              </w:rPr>
            </w:pPr>
            <w:r w:rsidRPr="00CB2912">
              <w:rPr>
                <w:rFonts w:eastAsia="Times New Roman" w:cs="Arial"/>
                <w:i/>
                <w:iCs/>
                <w:color w:val="ED7D31" w:themeColor="accent2"/>
              </w:rPr>
              <w:t>Trajet aller + retour &gt; 800 kms : 2 jours</w:t>
            </w:r>
          </w:p>
          <w:p w14:paraId="686FC220" w14:textId="77777777" w:rsidR="00A2025A" w:rsidRPr="00CB2912" w:rsidRDefault="00A2025A" w:rsidP="00A2025A">
            <w:pPr>
              <w:pStyle w:val="En-tte"/>
              <w:rPr>
                <w:bCs/>
                <w:i/>
                <w:iCs/>
              </w:rPr>
            </w:pPr>
          </w:p>
          <w:p w14:paraId="7CCDF203" w14:textId="747B8908" w:rsidR="00A2025A" w:rsidRDefault="00A2025A" w:rsidP="00A2025A">
            <w:pPr>
              <w:pStyle w:val="En-tte"/>
              <w:rPr>
                <w:bCs/>
              </w:rPr>
            </w:pPr>
            <w:r w:rsidRPr="00A2025A">
              <w:rPr>
                <w:b/>
                <w:u w:val="single"/>
              </w:rPr>
              <w:t>Consultation du personnel :</w:t>
            </w:r>
            <w:r>
              <w:rPr>
                <w:bCs/>
              </w:rPr>
              <w:t xml:space="preserve">                             </w:t>
            </w:r>
            <w:r w:rsidRPr="00A2025A">
              <w:rPr>
                <w:bCs/>
              </w:rPr>
              <w:t> ou</w:t>
            </w:r>
            <w:r>
              <w:rPr>
                <w:bCs/>
              </w:rPr>
              <w:t xml:space="preserve">i              </w:t>
            </w:r>
            <w:r w:rsidRPr="00A2025A">
              <w:rPr>
                <w:bCs/>
              </w:rPr>
              <w:t xml:space="preserve"> non </w:t>
            </w:r>
          </w:p>
          <w:p w14:paraId="03CA5B7F" w14:textId="77777777" w:rsidR="00A2025A" w:rsidRPr="00A2025A" w:rsidRDefault="00A2025A" w:rsidP="00A2025A">
            <w:pPr>
              <w:pStyle w:val="En-tte"/>
              <w:rPr>
                <w:bCs/>
              </w:rPr>
            </w:pPr>
            <w:r w:rsidRPr="00A2025A">
              <w:rPr>
                <w:bCs/>
              </w:rPr>
              <w:t>Modalités et dates de consultation (réunion, entretien, courrier…) …………………………………………</w:t>
            </w:r>
            <w:proofErr w:type="gramStart"/>
            <w:r w:rsidRPr="00A2025A">
              <w:rPr>
                <w:bCs/>
              </w:rPr>
              <w:t>…….</w:t>
            </w:r>
            <w:proofErr w:type="gramEnd"/>
            <w:r w:rsidRPr="00A2025A">
              <w:rPr>
                <w:bCs/>
              </w:rPr>
              <w:t>…</w:t>
            </w:r>
          </w:p>
          <w:p w14:paraId="34A81B61" w14:textId="77777777" w:rsidR="00A2025A" w:rsidRDefault="00A2025A" w:rsidP="00A2025A">
            <w:pPr>
              <w:pStyle w:val="En-tte"/>
              <w:rPr>
                <w:bCs/>
              </w:rPr>
            </w:pPr>
          </w:p>
          <w:p w14:paraId="484ABCDE" w14:textId="77777777" w:rsidR="00A2025A" w:rsidRPr="00A2025A" w:rsidRDefault="00A2025A" w:rsidP="00A2025A">
            <w:pPr>
              <w:pStyle w:val="En-tte"/>
              <w:rPr>
                <w:bCs/>
              </w:rPr>
            </w:pPr>
          </w:p>
          <w:p w14:paraId="027B8667" w14:textId="57DFC727" w:rsidR="00FD21C0" w:rsidRDefault="00A2025A" w:rsidP="00A2025A">
            <w:pPr>
              <w:pStyle w:val="En-tte"/>
              <w:rPr>
                <w:b/>
              </w:rPr>
            </w:pPr>
            <w:r w:rsidRPr="00A2025A">
              <w:rPr>
                <w:b/>
              </w:rPr>
              <w:sym w:font="Wingdings" w:char="F06F"/>
            </w:r>
            <w:r w:rsidRPr="00A2025A">
              <w:rPr>
                <w:b/>
              </w:rPr>
              <w:t xml:space="preserve">   </w:t>
            </w:r>
            <w:r w:rsidRPr="00A2025A">
              <w:rPr>
                <w:b/>
                <w:u w:val="single"/>
              </w:rPr>
              <w:t>MISE A JOUR DES ASA</w:t>
            </w:r>
            <w:r w:rsidRPr="00A2025A">
              <w:rPr>
                <w:b/>
              </w:rPr>
              <w:t xml:space="preserve"> :  </w:t>
            </w:r>
          </w:p>
          <w:p w14:paraId="7EBBCB1A" w14:textId="77777777" w:rsidR="00B15A82" w:rsidRDefault="00B15A82" w:rsidP="00B15A82">
            <w:pPr>
              <w:pStyle w:val="En-tte"/>
              <w:rPr>
                <w:bCs/>
              </w:rPr>
            </w:pPr>
          </w:p>
          <w:p w14:paraId="5C781DDE" w14:textId="5405D4A6" w:rsidR="00B15A82" w:rsidRDefault="00B15A82" w:rsidP="00B15A82">
            <w:pPr>
              <w:pStyle w:val="En-tte"/>
              <w:rPr>
                <w:bCs/>
              </w:rPr>
            </w:pPr>
            <w:r>
              <w:rPr>
                <w:bCs/>
              </w:rPr>
              <w:t>- Date de mise en place initiale : ..................................................</w:t>
            </w:r>
          </w:p>
          <w:p w14:paraId="12459CE0" w14:textId="77777777" w:rsidR="00B15A82" w:rsidRDefault="00B15A82" w:rsidP="00B15A82">
            <w:pPr>
              <w:pStyle w:val="En-tte"/>
              <w:rPr>
                <w:bCs/>
              </w:rPr>
            </w:pPr>
          </w:p>
          <w:p w14:paraId="14084909" w14:textId="056BACBE" w:rsidR="00FE2DD4" w:rsidRDefault="00B15A82" w:rsidP="00A2025A">
            <w:pPr>
              <w:pStyle w:val="En-tte"/>
              <w:rPr>
                <w:bCs/>
              </w:rPr>
            </w:pPr>
            <w:r w:rsidRPr="0084259B">
              <w:rPr>
                <w:bCs/>
              </w:rPr>
              <w:t>- Date de l’avis initial du CST : .........................................................</w:t>
            </w:r>
          </w:p>
          <w:p w14:paraId="0F865BF4" w14:textId="77777777" w:rsidR="00B15A82" w:rsidRPr="00B15A82" w:rsidRDefault="00B15A82" w:rsidP="00A2025A">
            <w:pPr>
              <w:pStyle w:val="En-tte"/>
              <w:rPr>
                <w:bCs/>
              </w:rPr>
            </w:pPr>
          </w:p>
          <w:p w14:paraId="08CD8E27" w14:textId="0ECEB816" w:rsidR="00FD21C0" w:rsidRDefault="00FD21C0" w:rsidP="00FD21C0">
            <w:pPr>
              <w:pStyle w:val="En-tte"/>
              <w:rPr>
                <w:bCs/>
              </w:rPr>
            </w:pPr>
            <w:r w:rsidRPr="0084259B">
              <w:rPr>
                <w:bCs/>
              </w:rPr>
              <w:t>- Préciser les modifications apportées (AVANT/APRES) : ..................................................... .........................................................................................................................................</w:t>
            </w:r>
          </w:p>
          <w:p w14:paraId="593362A1" w14:textId="77777777" w:rsidR="00B15A82" w:rsidRPr="0084259B" w:rsidRDefault="00B15A82" w:rsidP="00FD21C0">
            <w:pPr>
              <w:pStyle w:val="En-tte"/>
              <w:rPr>
                <w:bCs/>
              </w:rPr>
            </w:pPr>
          </w:p>
          <w:p w14:paraId="23B1267E" w14:textId="6A28DDC2" w:rsidR="00A2025A" w:rsidRPr="00FD21C0" w:rsidRDefault="00A2025A" w:rsidP="00A2025A">
            <w:pPr>
              <w:pStyle w:val="En-tte"/>
              <w:rPr>
                <w:b/>
                <w:u w:val="single"/>
              </w:rPr>
            </w:pPr>
            <w:r w:rsidRPr="00A2025A">
              <w:rPr>
                <w:b/>
                <w:u w:val="single"/>
              </w:rPr>
              <w:t>Consultation du personnel :</w:t>
            </w:r>
            <w:r w:rsidR="00746558">
              <w:rPr>
                <w:b/>
              </w:rPr>
              <w:t xml:space="preserve"> </w:t>
            </w:r>
            <w:r w:rsidRPr="00A2025A">
              <w:rPr>
                <w:bCs/>
              </w:rPr>
              <w:tab/>
            </w:r>
            <w:r w:rsidRPr="00A2025A">
              <w:rPr>
                <w:bCs/>
              </w:rPr>
              <w:t> oui</w:t>
            </w:r>
            <w:r>
              <w:rPr>
                <w:bCs/>
              </w:rPr>
              <w:t xml:space="preserve">                </w:t>
            </w:r>
            <w:r w:rsidRPr="00A2025A">
              <w:rPr>
                <w:bCs/>
              </w:rPr>
              <w:t xml:space="preserve"> non </w:t>
            </w:r>
          </w:p>
          <w:p w14:paraId="5E1E711C" w14:textId="77777777" w:rsidR="00A2025A" w:rsidRPr="00A2025A" w:rsidRDefault="00A2025A" w:rsidP="00A2025A">
            <w:pPr>
              <w:pStyle w:val="En-tte"/>
              <w:rPr>
                <w:bCs/>
              </w:rPr>
            </w:pPr>
            <w:r w:rsidRPr="00A2025A">
              <w:rPr>
                <w:bCs/>
              </w:rPr>
              <w:t>Modalités et dates de consultation (réunion, entretien, courrier…) …………………………………………</w:t>
            </w:r>
            <w:proofErr w:type="gramStart"/>
            <w:r w:rsidRPr="00A2025A">
              <w:rPr>
                <w:bCs/>
              </w:rPr>
              <w:t>…….</w:t>
            </w:r>
            <w:proofErr w:type="gramEnd"/>
            <w:r w:rsidRPr="00A2025A">
              <w:rPr>
                <w:bCs/>
              </w:rPr>
              <w:t>…</w:t>
            </w:r>
          </w:p>
          <w:p w14:paraId="7BBB15E0" w14:textId="77777777" w:rsidR="00A2025A" w:rsidRDefault="00A2025A" w:rsidP="00EC4B13">
            <w:pPr>
              <w:pStyle w:val="En-tte"/>
              <w:tabs>
                <w:tab w:val="clear" w:pos="4536"/>
                <w:tab w:val="clear" w:pos="9072"/>
              </w:tabs>
              <w:rPr>
                <w:sz w:val="16"/>
                <w:szCs w:val="16"/>
              </w:rPr>
            </w:pPr>
          </w:p>
        </w:tc>
      </w:tr>
    </w:tbl>
    <w:p w14:paraId="7184BB6C" w14:textId="30DC33C2" w:rsidR="009A3D48" w:rsidRPr="004D4836" w:rsidRDefault="00EC4B13" w:rsidP="00EC4B13">
      <w:pPr>
        <w:pStyle w:val="En-tte"/>
        <w:tabs>
          <w:tab w:val="clear" w:pos="4536"/>
          <w:tab w:val="clear" w:pos="9072"/>
        </w:tabs>
        <w:jc w:val="both"/>
        <w:rPr>
          <w:b/>
          <w:i/>
          <w:sz w:val="18"/>
          <w:szCs w:val="18"/>
        </w:rPr>
      </w:pPr>
      <w:r w:rsidRPr="004D4836">
        <w:rPr>
          <w:b/>
          <w:i/>
          <w:sz w:val="18"/>
          <w:szCs w:val="18"/>
          <w:u w:val="single"/>
        </w:rPr>
        <w:lastRenderedPageBreak/>
        <w:t>Pièces à joindre</w:t>
      </w:r>
      <w:r w:rsidRPr="004D4836">
        <w:rPr>
          <w:b/>
          <w:i/>
          <w:sz w:val="18"/>
          <w:szCs w:val="18"/>
        </w:rPr>
        <w:t xml:space="preserve"> : </w:t>
      </w:r>
      <w:r w:rsidR="00B15A82">
        <w:rPr>
          <w:b/>
          <w:i/>
          <w:sz w:val="18"/>
          <w:szCs w:val="18"/>
        </w:rPr>
        <w:t>Projet de d</w:t>
      </w:r>
      <w:r w:rsidR="00FD21C0">
        <w:rPr>
          <w:b/>
          <w:i/>
          <w:sz w:val="18"/>
          <w:szCs w:val="18"/>
        </w:rPr>
        <w:t>élibération relative aux ASA</w:t>
      </w:r>
      <w:r w:rsidRPr="004D4836">
        <w:rPr>
          <w:b/>
          <w:i/>
          <w:sz w:val="18"/>
          <w:szCs w:val="18"/>
        </w:rPr>
        <w:t>,</w:t>
      </w:r>
      <w:r w:rsidR="00FD21C0">
        <w:rPr>
          <w:b/>
          <w:i/>
          <w:sz w:val="18"/>
          <w:szCs w:val="18"/>
        </w:rPr>
        <w:t xml:space="preserve"> Ancienne délibération relative aux ASA le cas échéant</w:t>
      </w:r>
      <w:r w:rsidRPr="004D4836">
        <w:rPr>
          <w:b/>
          <w:i/>
          <w:sz w:val="18"/>
          <w:szCs w:val="18"/>
        </w:rPr>
        <w:t>.</w:t>
      </w:r>
    </w:p>
    <w:p w14:paraId="424D1A08" w14:textId="0A6061DB" w:rsidR="00EC4B13" w:rsidRPr="00EC4B13" w:rsidRDefault="00EC4B13" w:rsidP="00EC4B13">
      <w:pPr>
        <w:autoSpaceDE w:val="0"/>
        <w:autoSpaceDN w:val="0"/>
        <w:adjustRightInd w:val="0"/>
        <w:contextualSpacing/>
        <w:jc w:val="both"/>
        <w:rPr>
          <w:b/>
          <w:bCs/>
          <w:lang w:eastAsia="en-US"/>
        </w:rPr>
      </w:pPr>
      <w:r w:rsidRPr="00EC4B13">
        <w:rPr>
          <w:b/>
          <w:bCs/>
          <w:lang w:eastAsia="en-US"/>
        </w:rPr>
        <w:t>Le Maire ou l</w:t>
      </w:r>
      <w:r w:rsidR="004D4836">
        <w:rPr>
          <w:b/>
          <w:bCs/>
          <w:lang w:eastAsia="en-US"/>
        </w:rPr>
        <w:t>e</w:t>
      </w:r>
      <w:r w:rsidRPr="00EC4B13">
        <w:rPr>
          <w:b/>
          <w:bCs/>
          <w:lang w:eastAsia="en-US"/>
        </w:rPr>
        <w:t xml:space="preserve"> Président</w:t>
      </w:r>
      <w:r w:rsidRPr="00EC4B13">
        <w:rPr>
          <w:b/>
          <w:bCs/>
          <w:vertAlign w:val="superscript"/>
          <w:lang w:eastAsia="en-US"/>
        </w:rPr>
        <w:t xml:space="preserve"> </w:t>
      </w:r>
      <w:r w:rsidRPr="00EC4B13">
        <w:rPr>
          <w:b/>
          <w:bCs/>
          <w:lang w:eastAsia="en-US"/>
        </w:rPr>
        <w:t>certifie exacts les renseignements mentionnés dans ce dossier</w:t>
      </w:r>
    </w:p>
    <w:p w14:paraId="22EC6EA3" w14:textId="77777777" w:rsidR="00EC4B13" w:rsidRPr="00EC4B13" w:rsidRDefault="00EC4B13" w:rsidP="00EC4B13">
      <w:pPr>
        <w:jc w:val="right"/>
      </w:pPr>
    </w:p>
    <w:p w14:paraId="635D32DD" w14:textId="3BBA5845" w:rsidR="00EC4B13" w:rsidRPr="00EC4B13" w:rsidRDefault="00EC4B13" w:rsidP="00EC4B13">
      <w:pPr>
        <w:jc w:val="right"/>
      </w:pPr>
      <w:r w:rsidRPr="00EC4B13">
        <w:t>Fait à ………………………</w:t>
      </w:r>
      <w:r w:rsidR="006C620C" w:rsidRPr="00EC4B13">
        <w:t>…, le</w:t>
      </w:r>
      <w:r w:rsidRPr="00EC4B13">
        <w:t xml:space="preserve"> …………………………</w:t>
      </w:r>
    </w:p>
    <w:p w14:paraId="7BEAADFD" w14:textId="7C82ED3F" w:rsidR="00B16467" w:rsidRDefault="00EC4B13" w:rsidP="004D4836">
      <w:pPr>
        <w:pStyle w:val="Retraitcorpsdetexte2"/>
        <w:tabs>
          <w:tab w:val="left" w:leader="dot" w:pos="9923"/>
        </w:tabs>
        <w:spacing w:line="240" w:lineRule="auto"/>
        <w:ind w:left="0"/>
        <w:contextualSpacing/>
        <w:jc w:val="right"/>
        <w:rPr>
          <w:rFonts w:ascii="Verdana" w:hAnsi="Verdana" w:cs="Tahoma"/>
          <w:sz w:val="20"/>
          <w:szCs w:val="20"/>
        </w:rPr>
      </w:pPr>
      <w:r w:rsidRPr="00EC4B13">
        <w:rPr>
          <w:rFonts w:ascii="Verdana" w:hAnsi="Verdana" w:cs="Tahoma"/>
          <w:b/>
          <w:sz w:val="20"/>
          <w:szCs w:val="20"/>
        </w:rPr>
        <w:t xml:space="preserve">Nom, </w:t>
      </w:r>
      <w:r w:rsidR="006C620C" w:rsidRPr="00EC4B13">
        <w:rPr>
          <w:rFonts w:ascii="Verdana" w:hAnsi="Verdana" w:cs="Tahoma"/>
          <w:b/>
          <w:sz w:val="20"/>
          <w:szCs w:val="20"/>
        </w:rPr>
        <w:t>prénom, Signature</w:t>
      </w:r>
      <w:r w:rsidRPr="00EC4B13">
        <w:rPr>
          <w:rFonts w:ascii="Verdana" w:hAnsi="Verdana" w:cs="Tahoma"/>
          <w:sz w:val="20"/>
          <w:szCs w:val="20"/>
        </w:rPr>
        <w:t xml:space="preserve"> de l’autorité territoriale</w:t>
      </w:r>
    </w:p>
    <w:sectPr w:rsidR="00B16467"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6483" w14:textId="77777777" w:rsidR="00C04D37" w:rsidRDefault="00C04D37">
      <w:pPr>
        <w:spacing w:after="0"/>
      </w:pPr>
      <w:r>
        <w:separator/>
      </w:r>
    </w:p>
  </w:endnote>
  <w:endnote w:type="continuationSeparator" w:id="0">
    <w:p w14:paraId="104518D6" w14:textId="77777777" w:rsidR="00C04D37" w:rsidRDefault="00C04D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D500" w14:textId="77777777" w:rsidR="00C04D37" w:rsidRDefault="00C04D37">
      <w:pPr>
        <w:spacing w:after="0"/>
      </w:pPr>
      <w:r>
        <w:separator/>
      </w:r>
    </w:p>
  </w:footnote>
  <w:footnote w:type="continuationSeparator" w:id="0">
    <w:p w14:paraId="1B440B0E" w14:textId="77777777" w:rsidR="00C04D37" w:rsidRDefault="00C04D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26B238FA"/>
    <w:multiLevelType w:val="hybridMultilevel"/>
    <w:tmpl w:val="29F4DEBA"/>
    <w:lvl w:ilvl="0" w:tplc="9364D1A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BC27F7"/>
    <w:multiLevelType w:val="hybridMultilevel"/>
    <w:tmpl w:val="B44EAD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981144"/>
    <w:multiLevelType w:val="hybridMultilevel"/>
    <w:tmpl w:val="0AB64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042CF8"/>
    <w:multiLevelType w:val="hybridMultilevel"/>
    <w:tmpl w:val="DAFEB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4FA069C4"/>
    <w:multiLevelType w:val="multilevel"/>
    <w:tmpl w:val="96C8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D5197"/>
    <w:multiLevelType w:val="hybridMultilevel"/>
    <w:tmpl w:val="82EC0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F6486B"/>
    <w:multiLevelType w:val="hybridMultilevel"/>
    <w:tmpl w:val="03F89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CAD06EA"/>
    <w:multiLevelType w:val="hybridMultilevel"/>
    <w:tmpl w:val="7406A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BF2881"/>
    <w:multiLevelType w:val="hybridMultilevel"/>
    <w:tmpl w:val="7116C7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3C68AC"/>
    <w:multiLevelType w:val="hybridMultilevel"/>
    <w:tmpl w:val="D30C3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A50614"/>
    <w:multiLevelType w:val="hybridMultilevel"/>
    <w:tmpl w:val="C2606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441F73"/>
    <w:multiLevelType w:val="hybridMultilevel"/>
    <w:tmpl w:val="E0CEDD3A"/>
    <w:lvl w:ilvl="0" w:tplc="E168FF62">
      <w:numFmt w:val="bullet"/>
      <w:lvlText w:val="-"/>
      <w:lvlJc w:val="left"/>
      <w:pPr>
        <w:ind w:left="720" w:hanging="360"/>
      </w:pPr>
      <w:rPr>
        <w:rFonts w:ascii="Trebuchet MS" w:eastAsia="Times New Roman" w:hAnsi="Trebuchet MS"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17666">
    <w:abstractNumId w:val="5"/>
  </w:num>
  <w:num w:numId="2" w16cid:durableId="1075856899">
    <w:abstractNumId w:val="0"/>
  </w:num>
  <w:num w:numId="3" w16cid:durableId="1929268584">
    <w:abstractNumId w:val="4"/>
  </w:num>
  <w:num w:numId="4" w16cid:durableId="1886216533">
    <w:abstractNumId w:val="1"/>
  </w:num>
  <w:num w:numId="5" w16cid:durableId="1422531090">
    <w:abstractNumId w:val="8"/>
  </w:num>
  <w:num w:numId="6" w16cid:durableId="721171898">
    <w:abstractNumId w:val="9"/>
  </w:num>
  <w:num w:numId="7" w16cid:durableId="1172722399">
    <w:abstractNumId w:val="12"/>
  </w:num>
  <w:num w:numId="8" w16cid:durableId="1534417827">
    <w:abstractNumId w:val="2"/>
  </w:num>
  <w:num w:numId="9" w16cid:durableId="2021277350">
    <w:abstractNumId w:val="3"/>
  </w:num>
  <w:num w:numId="10" w16cid:durableId="529995909">
    <w:abstractNumId w:val="7"/>
  </w:num>
  <w:num w:numId="11" w16cid:durableId="1237401176">
    <w:abstractNumId w:val="11"/>
  </w:num>
  <w:num w:numId="12" w16cid:durableId="1551116826">
    <w:abstractNumId w:val="13"/>
  </w:num>
  <w:num w:numId="13" w16cid:durableId="894199452">
    <w:abstractNumId w:val="6"/>
  </w:num>
  <w:num w:numId="14" w16cid:durableId="992948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04F92"/>
    <w:rsid w:val="00011EB2"/>
    <w:rsid w:val="0001257F"/>
    <w:rsid w:val="00013437"/>
    <w:rsid w:val="00037DD5"/>
    <w:rsid w:val="000438FD"/>
    <w:rsid w:val="00064DCB"/>
    <w:rsid w:val="000909AF"/>
    <w:rsid w:val="00096BB5"/>
    <w:rsid w:val="000A2FC5"/>
    <w:rsid w:val="000C6988"/>
    <w:rsid w:val="000C7AEF"/>
    <w:rsid w:val="000F2BBF"/>
    <w:rsid w:val="000F2F0F"/>
    <w:rsid w:val="00140DFF"/>
    <w:rsid w:val="001662E5"/>
    <w:rsid w:val="001728C7"/>
    <w:rsid w:val="00174DE5"/>
    <w:rsid w:val="00181630"/>
    <w:rsid w:val="001A1201"/>
    <w:rsid w:val="001F0D25"/>
    <w:rsid w:val="001F19D4"/>
    <w:rsid w:val="0021448B"/>
    <w:rsid w:val="0022538F"/>
    <w:rsid w:val="00243C1D"/>
    <w:rsid w:val="0025454A"/>
    <w:rsid w:val="00270D2F"/>
    <w:rsid w:val="00273380"/>
    <w:rsid w:val="0027629F"/>
    <w:rsid w:val="002C440A"/>
    <w:rsid w:val="002C4B03"/>
    <w:rsid w:val="002F0B8D"/>
    <w:rsid w:val="002F7F19"/>
    <w:rsid w:val="003208CA"/>
    <w:rsid w:val="00343DFC"/>
    <w:rsid w:val="00353DBA"/>
    <w:rsid w:val="00375DF5"/>
    <w:rsid w:val="00381168"/>
    <w:rsid w:val="00383EA1"/>
    <w:rsid w:val="003D45C5"/>
    <w:rsid w:val="003D7E32"/>
    <w:rsid w:val="00400783"/>
    <w:rsid w:val="0041170C"/>
    <w:rsid w:val="00413002"/>
    <w:rsid w:val="0041433F"/>
    <w:rsid w:val="00456E9B"/>
    <w:rsid w:val="004617C0"/>
    <w:rsid w:val="0046337B"/>
    <w:rsid w:val="00465708"/>
    <w:rsid w:val="004736ED"/>
    <w:rsid w:val="00482135"/>
    <w:rsid w:val="004917C6"/>
    <w:rsid w:val="0049734E"/>
    <w:rsid w:val="004A41C4"/>
    <w:rsid w:val="004A6072"/>
    <w:rsid w:val="004D4836"/>
    <w:rsid w:val="004D5466"/>
    <w:rsid w:val="004E110B"/>
    <w:rsid w:val="004E4CB7"/>
    <w:rsid w:val="004E6352"/>
    <w:rsid w:val="00517641"/>
    <w:rsid w:val="00522F1F"/>
    <w:rsid w:val="0053114C"/>
    <w:rsid w:val="00534EB0"/>
    <w:rsid w:val="005727AC"/>
    <w:rsid w:val="0058796F"/>
    <w:rsid w:val="005F45C5"/>
    <w:rsid w:val="00620680"/>
    <w:rsid w:val="00620EDF"/>
    <w:rsid w:val="00634711"/>
    <w:rsid w:val="0063768D"/>
    <w:rsid w:val="00671D51"/>
    <w:rsid w:val="006821B2"/>
    <w:rsid w:val="006837C1"/>
    <w:rsid w:val="006A06D6"/>
    <w:rsid w:val="006A3CCB"/>
    <w:rsid w:val="006A6A17"/>
    <w:rsid w:val="006C026C"/>
    <w:rsid w:val="006C620C"/>
    <w:rsid w:val="006E2903"/>
    <w:rsid w:val="006F1DE1"/>
    <w:rsid w:val="00701D4B"/>
    <w:rsid w:val="00705805"/>
    <w:rsid w:val="00746558"/>
    <w:rsid w:val="007567B7"/>
    <w:rsid w:val="00791BD8"/>
    <w:rsid w:val="007A6640"/>
    <w:rsid w:val="007B3483"/>
    <w:rsid w:val="007C3567"/>
    <w:rsid w:val="007C7F75"/>
    <w:rsid w:val="007D006C"/>
    <w:rsid w:val="007D070F"/>
    <w:rsid w:val="007F5133"/>
    <w:rsid w:val="0081698A"/>
    <w:rsid w:val="008314F9"/>
    <w:rsid w:val="008338C2"/>
    <w:rsid w:val="00834B36"/>
    <w:rsid w:val="00850CB4"/>
    <w:rsid w:val="00863392"/>
    <w:rsid w:val="008842CF"/>
    <w:rsid w:val="00887229"/>
    <w:rsid w:val="008B04E2"/>
    <w:rsid w:val="008B7AD2"/>
    <w:rsid w:val="008D154A"/>
    <w:rsid w:val="008D4D26"/>
    <w:rsid w:val="008D6EE7"/>
    <w:rsid w:val="008F2415"/>
    <w:rsid w:val="008F6080"/>
    <w:rsid w:val="0090776F"/>
    <w:rsid w:val="009114FA"/>
    <w:rsid w:val="009217BA"/>
    <w:rsid w:val="00941437"/>
    <w:rsid w:val="00951611"/>
    <w:rsid w:val="00952A73"/>
    <w:rsid w:val="00973868"/>
    <w:rsid w:val="00992AC6"/>
    <w:rsid w:val="009A3885"/>
    <w:rsid w:val="009A3D48"/>
    <w:rsid w:val="009B007D"/>
    <w:rsid w:val="009B2E6E"/>
    <w:rsid w:val="009C57C6"/>
    <w:rsid w:val="00A2025A"/>
    <w:rsid w:val="00A23B21"/>
    <w:rsid w:val="00A34DC3"/>
    <w:rsid w:val="00A502AE"/>
    <w:rsid w:val="00A80254"/>
    <w:rsid w:val="00AA277A"/>
    <w:rsid w:val="00AE402A"/>
    <w:rsid w:val="00B0514D"/>
    <w:rsid w:val="00B10E3D"/>
    <w:rsid w:val="00B15A82"/>
    <w:rsid w:val="00B16467"/>
    <w:rsid w:val="00B33E18"/>
    <w:rsid w:val="00B46E18"/>
    <w:rsid w:val="00B67C39"/>
    <w:rsid w:val="00B86602"/>
    <w:rsid w:val="00BB5328"/>
    <w:rsid w:val="00BC66A1"/>
    <w:rsid w:val="00BF157D"/>
    <w:rsid w:val="00C00A30"/>
    <w:rsid w:val="00C04D37"/>
    <w:rsid w:val="00C12D7F"/>
    <w:rsid w:val="00C42F94"/>
    <w:rsid w:val="00C74112"/>
    <w:rsid w:val="00CA02C9"/>
    <w:rsid w:val="00CB2912"/>
    <w:rsid w:val="00D1013B"/>
    <w:rsid w:val="00D17BCC"/>
    <w:rsid w:val="00D207F2"/>
    <w:rsid w:val="00D27717"/>
    <w:rsid w:val="00D56C7A"/>
    <w:rsid w:val="00DC457E"/>
    <w:rsid w:val="00DE29EC"/>
    <w:rsid w:val="00E15104"/>
    <w:rsid w:val="00E219E9"/>
    <w:rsid w:val="00E358E9"/>
    <w:rsid w:val="00E669ED"/>
    <w:rsid w:val="00E770ED"/>
    <w:rsid w:val="00E91280"/>
    <w:rsid w:val="00EC17C7"/>
    <w:rsid w:val="00EC4B13"/>
    <w:rsid w:val="00EE0AF4"/>
    <w:rsid w:val="00EF5552"/>
    <w:rsid w:val="00F27EF6"/>
    <w:rsid w:val="00F35B1A"/>
    <w:rsid w:val="00F37178"/>
    <w:rsid w:val="00F4489A"/>
    <w:rsid w:val="00F62C10"/>
    <w:rsid w:val="00F76F4B"/>
    <w:rsid w:val="00F9161C"/>
    <w:rsid w:val="00FA120B"/>
    <w:rsid w:val="00FB2B8E"/>
    <w:rsid w:val="00FC2F9A"/>
    <w:rsid w:val="00FC4E90"/>
    <w:rsid w:val="00FC6104"/>
    <w:rsid w:val="00FD21C0"/>
    <w:rsid w:val="00FD72F0"/>
    <w:rsid w:val="00FE2DD4"/>
    <w:rsid w:val="00FE4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unhideWhenUsed/>
    <w:rsid w:val="00EC4B13"/>
    <w:pPr>
      <w:spacing w:after="120" w:line="480" w:lineRule="auto"/>
    </w:pPr>
  </w:style>
  <w:style w:type="character" w:customStyle="1" w:styleId="Corpsdetexte2Car">
    <w:name w:val="Corps de texte 2 Car"/>
    <w:basedOn w:val="Policepardfaut"/>
    <w:link w:val="Corpsdetexte2"/>
    <w:uiPriority w:val="99"/>
    <w:rsid w:val="00EC4B13"/>
  </w:style>
  <w:style w:type="paragraph" w:styleId="Corpsdetexte3">
    <w:name w:val="Body Text 3"/>
    <w:basedOn w:val="Normal"/>
    <w:link w:val="Corpsdetexte3Car"/>
    <w:uiPriority w:val="99"/>
    <w:semiHidden/>
    <w:unhideWhenUsed/>
    <w:rsid w:val="00EC4B13"/>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EC4B13"/>
    <w:rPr>
      <w:rFonts w:ascii="Times New Roman" w:eastAsia="Times New Roman" w:hAnsi="Times New Roman" w:cs="Times New Roman"/>
      <w:sz w:val="16"/>
      <w:szCs w:val="16"/>
    </w:rPr>
  </w:style>
  <w:style w:type="character" w:styleId="Marquedecommentaire">
    <w:name w:val="annotation reference"/>
    <w:basedOn w:val="Policepardfaut"/>
    <w:uiPriority w:val="99"/>
    <w:semiHidden/>
    <w:unhideWhenUsed/>
    <w:rsid w:val="007A6640"/>
    <w:rPr>
      <w:sz w:val="16"/>
      <w:szCs w:val="16"/>
    </w:rPr>
  </w:style>
  <w:style w:type="paragraph" w:styleId="Commentaire">
    <w:name w:val="annotation text"/>
    <w:basedOn w:val="Normal"/>
    <w:link w:val="CommentaireCar"/>
    <w:uiPriority w:val="99"/>
    <w:unhideWhenUsed/>
    <w:rsid w:val="007A6640"/>
  </w:style>
  <w:style w:type="character" w:customStyle="1" w:styleId="CommentaireCar">
    <w:name w:val="Commentaire Car"/>
    <w:basedOn w:val="Policepardfaut"/>
    <w:link w:val="Commentaire"/>
    <w:uiPriority w:val="99"/>
    <w:rsid w:val="007A6640"/>
  </w:style>
  <w:style w:type="paragraph" w:styleId="Objetducommentaire">
    <w:name w:val="annotation subject"/>
    <w:basedOn w:val="Commentaire"/>
    <w:next w:val="Commentaire"/>
    <w:link w:val="ObjetducommentaireCar"/>
    <w:uiPriority w:val="99"/>
    <w:semiHidden/>
    <w:unhideWhenUsed/>
    <w:rsid w:val="007A6640"/>
    <w:rPr>
      <w:b/>
      <w:bCs/>
    </w:rPr>
  </w:style>
  <w:style w:type="character" w:customStyle="1" w:styleId="ObjetducommentaireCar">
    <w:name w:val="Objet du commentaire Car"/>
    <w:basedOn w:val="CommentaireCar"/>
    <w:link w:val="Objetducommentaire"/>
    <w:uiPriority w:val="99"/>
    <w:semiHidden/>
    <w:rsid w:val="007A6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758603877">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3206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38</TotalTime>
  <Pages>9</Pages>
  <Words>1842</Words>
  <Characters>10135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Cassandra PRAT</cp:lastModifiedBy>
  <cp:revision>9</cp:revision>
  <cp:lastPrinted>2023-04-21T13:10:00Z</cp:lastPrinted>
  <dcterms:created xsi:type="dcterms:W3CDTF">2025-06-05T09:23:00Z</dcterms:created>
  <dcterms:modified xsi:type="dcterms:W3CDTF">2026-01-08T13:58:00Z</dcterms:modified>
</cp:coreProperties>
</file>